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0FBC8" w14:textId="51CD9DE7" w:rsidR="00BF4673" w:rsidRPr="00181043" w:rsidRDefault="00BF4673" w:rsidP="00BF4673">
      <w:pPr>
        <w:pStyle w:val="CRCoverPage"/>
        <w:outlineLvl w:val="0"/>
        <w:rPr>
          <w:b/>
          <w:noProof/>
          <w:sz w:val="24"/>
        </w:rPr>
      </w:pPr>
      <w:r w:rsidRPr="00692DEB">
        <w:rPr>
          <w:rFonts w:cs="Arial"/>
          <w:b/>
          <w:sz w:val="24"/>
          <w:lang w:val="en-US"/>
        </w:rPr>
        <w:t>3GPP TSG RAN WG2 Meeting #1</w:t>
      </w:r>
      <w:r>
        <w:rPr>
          <w:rFonts w:cs="Arial"/>
          <w:b/>
          <w:sz w:val="24"/>
          <w:lang w:val="en-US"/>
        </w:rPr>
        <w:t>2</w:t>
      </w:r>
      <w:r w:rsidR="001566E7">
        <w:rPr>
          <w:rFonts w:cs="Arial"/>
          <w:b/>
          <w:sz w:val="24"/>
          <w:lang w:val="en-US"/>
        </w:rPr>
        <w:t>5</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6A065F">
        <w:rPr>
          <w:rFonts w:cs="Arial"/>
          <w:b/>
          <w:sz w:val="24"/>
          <w:lang w:val="en-US"/>
        </w:rPr>
        <w:t>R2-2</w:t>
      </w:r>
      <w:r w:rsidR="00E539FD">
        <w:rPr>
          <w:rFonts w:cs="Arial"/>
          <w:b/>
          <w:sz w:val="24"/>
          <w:lang w:val="en-US"/>
        </w:rPr>
        <w:t>400920</w:t>
      </w:r>
      <w:r w:rsidRPr="00692DEB">
        <w:rPr>
          <w:rFonts w:cs="Arial"/>
          <w:b/>
          <w:sz w:val="24"/>
          <w:lang w:val="en-US"/>
        </w:rPr>
        <w:br/>
      </w:r>
      <w:r w:rsidR="001566E7">
        <w:rPr>
          <w:b/>
          <w:noProof/>
          <w:sz w:val="24"/>
        </w:rPr>
        <w:t>Athen</w:t>
      </w:r>
      <w:r>
        <w:rPr>
          <w:b/>
          <w:noProof/>
          <w:sz w:val="24"/>
        </w:rPr>
        <w:t xml:space="preserve">, </w:t>
      </w:r>
      <w:r w:rsidR="001566E7">
        <w:rPr>
          <w:b/>
          <w:noProof/>
          <w:sz w:val="24"/>
        </w:rPr>
        <w:t>Greece</w:t>
      </w:r>
      <w:r>
        <w:rPr>
          <w:b/>
          <w:noProof/>
          <w:sz w:val="24"/>
        </w:rPr>
        <w:t xml:space="preserve">, </w:t>
      </w:r>
      <w:r w:rsidR="001566E7">
        <w:rPr>
          <w:b/>
          <w:noProof/>
          <w:sz w:val="24"/>
        </w:rPr>
        <w:t>26</w:t>
      </w:r>
      <w:r>
        <w:rPr>
          <w:b/>
          <w:noProof/>
          <w:sz w:val="24"/>
          <w:vertAlign w:val="superscript"/>
        </w:rPr>
        <w:t>th</w:t>
      </w:r>
      <w:r>
        <w:rPr>
          <w:b/>
          <w:noProof/>
          <w:sz w:val="24"/>
        </w:rPr>
        <w:t xml:space="preserve"> </w:t>
      </w:r>
      <w:r w:rsidR="001566E7">
        <w:rPr>
          <w:b/>
          <w:noProof/>
          <w:sz w:val="24"/>
        </w:rPr>
        <w:t xml:space="preserve">Feb. </w:t>
      </w:r>
      <w:r w:rsidRPr="001267E8">
        <w:rPr>
          <w:b/>
          <w:noProof/>
          <w:sz w:val="24"/>
        </w:rPr>
        <w:t xml:space="preserve">– </w:t>
      </w:r>
      <w:r w:rsidR="001F3DED">
        <w:rPr>
          <w:b/>
          <w:noProof/>
          <w:sz w:val="24"/>
        </w:rPr>
        <w:t>1</w:t>
      </w:r>
      <w:r w:rsidR="001F3DED">
        <w:rPr>
          <w:b/>
          <w:noProof/>
          <w:sz w:val="24"/>
          <w:vertAlign w:val="superscript"/>
        </w:rPr>
        <w:t>st</w:t>
      </w:r>
      <w:r>
        <w:rPr>
          <w:b/>
          <w:noProof/>
          <w:sz w:val="24"/>
        </w:rPr>
        <w:t xml:space="preserve"> </w:t>
      </w:r>
      <w:r w:rsidR="001566E7">
        <w:rPr>
          <w:b/>
          <w:noProof/>
          <w:sz w:val="24"/>
        </w:rPr>
        <w:t>March</w:t>
      </w:r>
      <w:r>
        <w:rPr>
          <w:b/>
          <w:noProof/>
          <w:sz w:val="24"/>
        </w:rPr>
        <w:t>,</w:t>
      </w:r>
      <w:r w:rsidRPr="001267E8">
        <w:rPr>
          <w:b/>
          <w:noProof/>
          <w:sz w:val="24"/>
        </w:rPr>
        <w:t xml:space="preserve"> 202</w:t>
      </w:r>
      <w:r w:rsidR="001566E7">
        <w:rPr>
          <w:b/>
          <w:noProof/>
          <w:sz w:val="24"/>
        </w:rPr>
        <w:t>4</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5C334B55"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1751D6">
        <w:rPr>
          <w:rFonts w:ascii="Arial" w:eastAsia="MS Mincho" w:hAnsi="Arial" w:cs="Arial"/>
          <w:b/>
          <w:bCs/>
          <w:color w:val="auto"/>
          <w:sz w:val="24"/>
          <w:lang w:eastAsia="en-US"/>
        </w:rPr>
        <w:t>7</w:t>
      </w:r>
      <w:r w:rsidRPr="00051F8C">
        <w:rPr>
          <w:rFonts w:ascii="Arial" w:eastAsia="MS Mincho" w:hAnsi="Arial" w:cs="Arial"/>
          <w:b/>
          <w:bCs/>
          <w:color w:val="auto"/>
          <w:sz w:val="24"/>
          <w:lang w:eastAsia="en-US"/>
        </w:rPr>
        <w:t>.</w:t>
      </w:r>
      <w:r w:rsidR="00A85947">
        <w:rPr>
          <w:rFonts w:ascii="Arial" w:eastAsia="MS Mincho" w:hAnsi="Arial" w:cs="Arial"/>
          <w:b/>
          <w:bCs/>
          <w:color w:val="auto"/>
          <w:sz w:val="24"/>
          <w:lang w:eastAsia="en-US"/>
        </w:rPr>
        <w:t>3</w:t>
      </w:r>
      <w:r w:rsidRPr="00051F8C">
        <w:rPr>
          <w:rFonts w:ascii="Arial" w:eastAsia="MS Mincho" w:hAnsi="Arial" w:cs="Arial"/>
          <w:b/>
          <w:bCs/>
          <w:color w:val="auto"/>
          <w:sz w:val="24"/>
          <w:lang w:eastAsia="en-US"/>
        </w:rPr>
        <w:t>.</w:t>
      </w:r>
      <w:r w:rsidR="00804A8A">
        <w:rPr>
          <w:rFonts w:ascii="Arial" w:eastAsia="MS Mincho" w:hAnsi="Arial" w:cs="Arial"/>
          <w:b/>
          <w:bCs/>
          <w:color w:val="auto"/>
          <w:sz w:val="24"/>
          <w:lang w:eastAsia="en-US"/>
        </w:rPr>
        <w:t>2</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72CEEF36"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DC3A02">
        <w:rPr>
          <w:rFonts w:ascii="AppleSystemUIFont" w:hAnsi="AppleSystemUIFont" w:cs="AppleSystemUIFont"/>
          <w:b/>
          <w:bCs/>
          <w:color w:val="auto"/>
          <w:sz w:val="26"/>
          <w:szCs w:val="26"/>
          <w:lang w:eastAsia="zh-CN"/>
        </w:rPr>
        <w:t>User Plane</w:t>
      </w:r>
      <w:r w:rsidR="008D5060" w:rsidRPr="008D5060">
        <w:rPr>
          <w:rFonts w:ascii="AppleSystemUIFont" w:hAnsi="AppleSystemUIFont" w:cs="AppleSystemUIFont"/>
          <w:b/>
          <w:bCs/>
          <w:color w:val="auto"/>
          <w:sz w:val="26"/>
          <w:szCs w:val="26"/>
          <w:lang w:eastAsia="zh-CN"/>
        </w:rPr>
        <w:t xml:space="preserve"> open issues on NES</w:t>
      </w:r>
    </w:p>
    <w:p w14:paraId="7DC0B9EA" w14:textId="44D0EDDC"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D17294" w:rsidRPr="00D17294">
        <w:rPr>
          <w:rFonts w:ascii="Arial" w:eastAsia="Times New Roman" w:hAnsi="Arial" w:cs="Arial"/>
          <w:b/>
          <w:bCs/>
          <w:color w:val="auto"/>
          <w:sz w:val="24"/>
          <w:lang w:val="en-CN" w:eastAsia="en-US"/>
        </w:rPr>
        <w:t>Netw_Energy_NR</w:t>
      </w:r>
      <w:r w:rsidR="005F0A8C">
        <w:rPr>
          <w:rFonts w:ascii="Arial" w:eastAsia="Times New Roman" w:hAnsi="Arial" w:cs="Arial"/>
          <w:b/>
          <w:bCs/>
          <w:color w:val="auto"/>
          <w:sz w:val="24"/>
          <w:lang w:eastAsia="en-US"/>
        </w:rPr>
        <w:t>-</w:t>
      </w:r>
      <w:r w:rsidR="005F0A8C">
        <w:rPr>
          <w:rFonts w:ascii="Arial" w:eastAsia="Times New Roman" w:hAnsi="Arial" w:cs="Arial" w:hint="eastAsia"/>
          <w:b/>
          <w:bCs/>
          <w:color w:val="auto"/>
          <w:sz w:val="24"/>
          <w:lang w:eastAsia="zh-CN"/>
        </w:rPr>
        <w:t>Core</w:t>
      </w:r>
      <w:r w:rsidRPr="00D7389B">
        <w:rPr>
          <w:rFonts w:ascii="Arial" w:hAnsi="Arial" w:cs="Arial"/>
          <w:b/>
          <w:bCs/>
          <w:sz w:val="24"/>
          <w:szCs w:val="24"/>
          <w:lang w:eastAsia="en-US"/>
        </w:rPr>
        <w:t>– Release 1</w:t>
      </w:r>
      <w:r w:rsidR="00625185">
        <w:rPr>
          <w:rFonts w:ascii="Arial" w:hAnsi="Arial" w:cs="Arial"/>
          <w:b/>
          <w:bCs/>
          <w:sz w:val="24"/>
          <w:szCs w:val="24"/>
          <w:lang w:eastAsia="en-US"/>
        </w:rPr>
        <w:t>8</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1FBA77FC" w14:textId="4194874F" w:rsidR="0026598C" w:rsidRDefault="00270766" w:rsidP="0026598C">
      <w:pPr>
        <w:pStyle w:val="NO"/>
        <w:spacing w:after="300"/>
        <w:ind w:left="0" w:firstLine="0"/>
        <w:rPr>
          <w:lang w:eastAsia="zh-CN"/>
        </w:rPr>
      </w:pPr>
      <w:bookmarkStart w:id="0" w:name="_Hlk61519723"/>
      <w:r>
        <w:rPr>
          <w:noProof/>
          <w:lang w:eastAsia="zh-CN"/>
        </w:rPr>
        <mc:AlternateContent>
          <mc:Choice Requires="wps">
            <w:drawing>
              <wp:anchor distT="0" distB="0" distL="114300" distR="114300" simplePos="0" relativeHeight="251659264" behindDoc="0" locked="0" layoutInCell="1" allowOverlap="1" wp14:anchorId="2EFBA054" wp14:editId="6A649C1F">
                <wp:simplePos x="0" y="0"/>
                <wp:positionH relativeFrom="column">
                  <wp:posOffset>63500</wp:posOffset>
                </wp:positionH>
                <wp:positionV relativeFrom="paragraph">
                  <wp:posOffset>396240</wp:posOffset>
                </wp:positionV>
                <wp:extent cx="5478780" cy="1263600"/>
                <wp:effectExtent l="0" t="0" r="7620" b="11430"/>
                <wp:wrapTopAndBottom/>
                <wp:docPr id="5" name="Text Box 5"/>
                <wp:cNvGraphicFramePr/>
                <a:graphic xmlns:a="http://schemas.openxmlformats.org/drawingml/2006/main">
                  <a:graphicData uri="http://schemas.microsoft.com/office/word/2010/wordprocessingShape">
                    <wps:wsp>
                      <wps:cNvSpPr txBox="1"/>
                      <wps:spPr>
                        <a:xfrm>
                          <a:off x="0" y="0"/>
                          <a:ext cx="5478780" cy="1263600"/>
                        </a:xfrm>
                        <a:prstGeom prst="rect">
                          <a:avLst/>
                        </a:prstGeom>
                        <a:solidFill>
                          <a:schemeClr val="lt1"/>
                        </a:solidFill>
                        <a:ln w="6350">
                          <a:solidFill>
                            <a:prstClr val="black"/>
                          </a:solidFill>
                        </a:ln>
                      </wps:spPr>
                      <wps:txbx>
                        <w:txbxContent>
                          <w:p w14:paraId="5FF5E80E" w14:textId="77777777" w:rsidR="0026598C" w:rsidRPr="00347FE8" w:rsidRDefault="0026598C" w:rsidP="007B5FA2">
                            <w:pPr>
                              <w:numPr>
                                <w:ilvl w:val="0"/>
                                <w:numId w:val="8"/>
                              </w:numPr>
                              <w:spacing w:after="0"/>
                              <w:textAlignment w:val="baseline"/>
                              <w:rPr>
                                <w:bCs/>
                              </w:rPr>
                            </w:pPr>
                            <w:r w:rsidRPr="00347FE8">
                              <w:rPr>
                                <w:bCs/>
                              </w:rPr>
                              <w:t>Specify enhancement on cell DTX/DRX mechanism including the alignment of cell DTX/DRX and UE DRX in RRC_CONNECTED mode, and inter-node information exchange on cell DTX/DRX [RAN2, RAN1, RAN3]</w:t>
                            </w:r>
                          </w:p>
                          <w:p w14:paraId="77D45D9D" w14:textId="77777777" w:rsidR="0026598C" w:rsidRPr="00347FE8" w:rsidRDefault="0026598C" w:rsidP="007B5FA2">
                            <w:pPr>
                              <w:numPr>
                                <w:ilvl w:val="0"/>
                                <w:numId w:val="7"/>
                              </w:numPr>
                              <w:spacing w:beforeLines="50" w:before="120" w:afterLines="50" w:after="120"/>
                              <w:ind w:left="1049" w:hanging="329"/>
                              <w:textAlignment w:val="baseline"/>
                              <w:rPr>
                                <w:bCs/>
                                <w:lang w:eastAsia="zh-CN"/>
                              </w:rPr>
                            </w:pPr>
                            <w:r w:rsidRPr="00347FE8">
                              <w:rPr>
                                <w:bCs/>
                                <w:lang w:eastAsia="zh-CN"/>
                              </w:rPr>
                              <w:t>Note: No change for SSB transmission due to cell DTX/DRX.</w:t>
                            </w:r>
                          </w:p>
                          <w:p w14:paraId="29184BE5" w14:textId="77777777" w:rsidR="0026598C" w:rsidRPr="00347FE8" w:rsidRDefault="0026598C" w:rsidP="007B5FA2">
                            <w:pPr>
                              <w:numPr>
                                <w:ilvl w:val="0"/>
                                <w:numId w:val="7"/>
                              </w:numPr>
                              <w:spacing w:beforeLines="50" w:before="120" w:afterLines="50" w:after="120"/>
                              <w:ind w:left="1049" w:hanging="329"/>
                              <w:textAlignment w:val="baseline"/>
                              <w:rPr>
                                <w:bCs/>
                                <w:lang w:eastAsia="zh-CN"/>
                              </w:rPr>
                            </w:pPr>
                            <w:r w:rsidRPr="00347FE8">
                              <w:rPr>
                                <w:bCs/>
                                <w:lang w:eastAsia="zh-CN"/>
                              </w:rPr>
                              <w:t xml:space="preserve">Note: The impact to IDLE/INACTIVE UEs due to the above enhancement should be </w:t>
                            </w:r>
                            <w:r w:rsidRPr="00D2416E">
                              <w:rPr>
                                <w:bCs/>
                                <w:lang w:eastAsia="zh-CN"/>
                              </w:rPr>
                              <w:t>avoided</w:t>
                            </w:r>
                            <w:r w:rsidRPr="00347FE8">
                              <w:rPr>
                                <w:bCs/>
                                <w:lang w:eastAsia="zh-CN"/>
                              </w:rPr>
                              <w:t>.</w:t>
                            </w:r>
                          </w:p>
                          <w:p w14:paraId="43581CD7" w14:textId="77777777" w:rsidR="00011E45" w:rsidRDefault="00011E45" w:rsidP="008B7A4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FBA054" id="_x0000_t202" coordsize="21600,21600" o:spt="202" path="m,l,21600r21600,l21600,xe">
                <v:stroke joinstyle="miter"/>
                <v:path gradientshapeok="t" o:connecttype="rect"/>
              </v:shapetype>
              <v:shape id="Text Box 5" o:spid="_x0000_s1026" type="#_x0000_t202" style="position:absolute;margin-left:5pt;margin-top:31.2pt;width:431.4pt;height:9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WUNeOAIAAH0EAAAOAAAAZHJzL2Uyb0RvYy54bWysVN+P2jAMfp+0/yHK+2jhgGMV5cQ4MU1C&#13;&#10;dydx0z2HNKHV0jhLAi376+eE8uu2p2kvqR07n+3PdqcPba3IXlhXgc5pv5dSIjSHotLbnH5/XX6a&#13;&#10;UOI80wVToEVOD8LRh9nHD9PGZGIAJahCWIIg2mWNyWnpvcmSxPFS1Mz1wAiNRgm2Zh5Vu00KyxpE&#13;&#10;r1UySNNx0oAtjAUunMPbx6ORziK+lIL7Zymd8ETlFHPz8bTx3IQzmU1ZtrXMlBXv0mD/kEXNKo1B&#13;&#10;z1CPzDOys9UfUHXFLTiQvsehTkDKiotYA1bTT99Vsy6ZEbEWJMeZM03u/8Hyp/3avFji2y/QYgMD&#13;&#10;IY1xmcPLUE8rbR2+mClBO1J4ONMmWk84Xo6G95P7CZo42vqD8d04jcQml+fGOv9VQE2CkFOLfYl0&#13;&#10;sf3KeQyJrieXEM2BqoplpVRUwiyIhbJkz7CLysck8cWNl9Kkyen4bpRG4BtbgD6/3yjGf4QybxFQ&#13;&#10;UxovL8UHybebtmNkA8UBibJwnCFn+LJC3BVz/oVZHBokABfBP+MhFWAy0EmUlGB//e0++GMv0UpJ&#13;&#10;g0OYU/dzx6ygRH3T2OXP/eEwTG1UhqP7ASr22rK5tuhdvQBkqI8rZ3gUg79XJ1FaqN9wX+YhKpqY&#13;&#10;5hg7p/4kLvxxNXDfuJjPoxPOqWF+pdeGB+jQkcDna/vGrOn66XEUnuA0rix719ajb3ipYb7zIKvY&#13;&#10;80DwkdWOd5zx2JZuH8MSXevR6/LXmP0GAAD//wMAUEsDBBQABgAIAAAAIQCtrIuO4QAAAA4BAAAP&#13;&#10;AAAAZHJzL2Rvd25yZXYueG1sTI/NTsMwEITvSLyDtUjcqNOoCmkap+KncOFEQT1vY9e2iO3IdtPw&#13;&#10;9iwnuKw0Gs3sfO12dgObVEw2eAHLRQFM+T5I67WAz4+XuxpYyuglDsErAd8qwba7vmqxkeHi39W0&#13;&#10;z5pRiU8NCjA5jw3nqTfKYVqEUXnyTiE6zCSj5jLihcrdwMuiqLhD6+mDwVE9GdV/7c9OwO5Rr3Vf&#13;&#10;YzS7Wlo7zYfTm34V4vZmft7QedgAy2rOfwn4ZaD90NGwYzh7mdhAuiCeLKAqV8DIr+9L4jkKKKvl&#13;&#10;CnjX8v8Y3Q8AAAD//wMAUEsBAi0AFAAGAAgAAAAhALaDOJL+AAAA4QEAABMAAAAAAAAAAAAAAAAA&#13;&#10;AAAAAFtDb250ZW50X1R5cGVzXS54bWxQSwECLQAUAAYACAAAACEAOP0h/9YAAACUAQAACwAAAAAA&#13;&#10;AAAAAAAAAAAvAQAAX3JlbHMvLnJlbHNQSwECLQAUAAYACAAAACEAWVlDXjgCAAB9BAAADgAAAAAA&#13;&#10;AAAAAAAAAAAuAgAAZHJzL2Uyb0RvYy54bWxQSwECLQAUAAYACAAAACEArayLjuEAAAAOAQAADwAA&#13;&#10;AAAAAAAAAAAAAACSBAAAZHJzL2Rvd25yZXYueG1sUEsFBgAAAAAEAAQA8wAAAKAFAAAAAA==&#13;&#10;" fillcolor="white [3201]" strokeweight=".5pt">
                <v:textbox>
                  <w:txbxContent>
                    <w:p w14:paraId="5FF5E80E" w14:textId="77777777" w:rsidR="0026598C" w:rsidRPr="00347FE8" w:rsidRDefault="0026598C" w:rsidP="007B5FA2">
                      <w:pPr>
                        <w:numPr>
                          <w:ilvl w:val="0"/>
                          <w:numId w:val="8"/>
                        </w:numPr>
                        <w:spacing w:after="0"/>
                        <w:textAlignment w:val="baseline"/>
                        <w:rPr>
                          <w:bCs/>
                        </w:rPr>
                      </w:pPr>
                      <w:r w:rsidRPr="00347FE8">
                        <w:rPr>
                          <w:bCs/>
                        </w:rPr>
                        <w:t>Specify enhancement on cell DTX/DRX mechanism including the alignment of cell DTX/DRX and UE DRX in RRC_CONNECTED mode, and inter-node information exchange on cell DTX/DRX [RAN2, RAN1, RAN3]</w:t>
                      </w:r>
                    </w:p>
                    <w:p w14:paraId="77D45D9D" w14:textId="77777777" w:rsidR="0026598C" w:rsidRPr="00347FE8" w:rsidRDefault="0026598C" w:rsidP="007B5FA2">
                      <w:pPr>
                        <w:numPr>
                          <w:ilvl w:val="0"/>
                          <w:numId w:val="7"/>
                        </w:numPr>
                        <w:spacing w:beforeLines="50" w:before="120" w:afterLines="50" w:after="120"/>
                        <w:ind w:left="1049" w:hanging="329"/>
                        <w:textAlignment w:val="baseline"/>
                        <w:rPr>
                          <w:bCs/>
                          <w:lang w:eastAsia="zh-CN"/>
                        </w:rPr>
                      </w:pPr>
                      <w:r w:rsidRPr="00347FE8">
                        <w:rPr>
                          <w:bCs/>
                          <w:lang w:eastAsia="zh-CN"/>
                        </w:rPr>
                        <w:t>Note: No change for SSB transmission due to cell DTX/DRX.</w:t>
                      </w:r>
                    </w:p>
                    <w:p w14:paraId="29184BE5" w14:textId="77777777" w:rsidR="0026598C" w:rsidRPr="00347FE8" w:rsidRDefault="0026598C" w:rsidP="007B5FA2">
                      <w:pPr>
                        <w:numPr>
                          <w:ilvl w:val="0"/>
                          <w:numId w:val="7"/>
                        </w:numPr>
                        <w:spacing w:beforeLines="50" w:before="120" w:afterLines="50" w:after="120"/>
                        <w:ind w:left="1049" w:hanging="329"/>
                        <w:textAlignment w:val="baseline"/>
                        <w:rPr>
                          <w:bCs/>
                          <w:lang w:eastAsia="zh-CN"/>
                        </w:rPr>
                      </w:pPr>
                      <w:r w:rsidRPr="00347FE8">
                        <w:rPr>
                          <w:bCs/>
                          <w:lang w:eastAsia="zh-CN"/>
                        </w:rPr>
                        <w:t xml:space="preserve">Note: The impact to IDLE/INACTIVE UEs due to the above enhancement should be </w:t>
                      </w:r>
                      <w:r w:rsidRPr="00D2416E">
                        <w:rPr>
                          <w:bCs/>
                          <w:lang w:eastAsia="zh-CN"/>
                        </w:rPr>
                        <w:t>avoided</w:t>
                      </w:r>
                      <w:r w:rsidRPr="00347FE8">
                        <w:rPr>
                          <w:bCs/>
                          <w:lang w:eastAsia="zh-CN"/>
                        </w:rPr>
                        <w:t>.</w:t>
                      </w:r>
                    </w:p>
                    <w:p w14:paraId="43581CD7" w14:textId="77777777" w:rsidR="00011E45" w:rsidRDefault="00011E45" w:rsidP="008B7A47"/>
                  </w:txbxContent>
                </v:textbox>
                <w10:wrap type="topAndBottom"/>
              </v:shape>
            </w:pict>
          </mc:Fallback>
        </mc:AlternateContent>
      </w:r>
      <w:r w:rsidR="00011E45">
        <w:rPr>
          <w:lang w:eastAsia="zh-CN"/>
        </w:rPr>
        <w:t>The Network Energy saving (NES) WID RP-223540</w:t>
      </w:r>
      <w:r w:rsidR="00346E16">
        <w:rPr>
          <w:lang w:eastAsia="zh-CN"/>
        </w:rPr>
        <w:t xml:space="preserve"> </w:t>
      </w:r>
      <w:r w:rsidR="00011E45">
        <w:rPr>
          <w:lang w:eastAsia="zh-CN"/>
        </w:rPr>
        <w:t xml:space="preserve">was agreed in RAN#98-e </w:t>
      </w:r>
      <w:r w:rsidR="00346E16">
        <w:rPr>
          <w:lang w:eastAsia="zh-CN"/>
        </w:rPr>
        <w:t>[</w:t>
      </w:r>
      <w:r w:rsidR="00924652">
        <w:rPr>
          <w:lang w:eastAsia="zh-CN"/>
        </w:rPr>
        <w:t>1</w:t>
      </w:r>
      <w:r w:rsidR="00346E16">
        <w:rPr>
          <w:lang w:eastAsia="zh-CN"/>
        </w:rPr>
        <w:t xml:space="preserve">], </w:t>
      </w:r>
      <w:r w:rsidR="00011E45">
        <w:rPr>
          <w:lang w:eastAsia="zh-CN"/>
        </w:rPr>
        <w:t xml:space="preserve">the WI objective on Cell DTX / DRX is copied below: </w:t>
      </w:r>
    </w:p>
    <w:p w14:paraId="6CDF6EF3" w14:textId="7BCDFA0B" w:rsidR="00B07D15" w:rsidRDefault="00172EB8" w:rsidP="0035588B">
      <w:pPr>
        <w:pStyle w:val="NO"/>
        <w:spacing w:before="180"/>
        <w:ind w:left="0" w:firstLine="0"/>
      </w:pPr>
      <w:r>
        <w:rPr>
          <w:lang w:eastAsia="zh-CN"/>
        </w:rPr>
        <w:t>By</w:t>
      </w:r>
      <w:r w:rsidR="00434C35">
        <w:rPr>
          <w:lang w:eastAsia="zh-CN"/>
        </w:rPr>
        <w:t xml:space="preserve"> RAN2#12</w:t>
      </w:r>
      <w:r w:rsidR="00D403F7">
        <w:rPr>
          <w:lang w:eastAsia="zh-CN"/>
        </w:rPr>
        <w:t>4</w:t>
      </w:r>
      <w:r w:rsidR="00434C35">
        <w:rPr>
          <w:lang w:eastAsia="zh-CN"/>
        </w:rPr>
        <w:t xml:space="preserve"> [</w:t>
      </w:r>
      <w:r>
        <w:rPr>
          <w:lang w:eastAsia="zh-CN"/>
        </w:rPr>
        <w:t>2</w:t>
      </w:r>
      <w:r w:rsidR="00434C35">
        <w:rPr>
          <w:lang w:eastAsia="zh-CN"/>
        </w:rPr>
        <w:t>]</w:t>
      </w:r>
      <w:r w:rsidR="003D426E">
        <w:rPr>
          <w:lang w:eastAsia="zh-CN"/>
        </w:rPr>
        <w:t xml:space="preserve">, </w:t>
      </w:r>
      <w:r w:rsidR="00F23DC8">
        <w:rPr>
          <w:lang w:eastAsia="zh-CN"/>
        </w:rPr>
        <w:t>MAC CR has been endorsed in</w:t>
      </w:r>
      <w:r w:rsidR="002B5925">
        <w:rPr>
          <w:lang w:eastAsia="zh-CN"/>
        </w:rPr>
        <w:t xml:space="preserve"> [</w:t>
      </w:r>
      <w:r w:rsidR="00F23DC8">
        <w:rPr>
          <w:lang w:eastAsia="zh-CN"/>
        </w:rPr>
        <w:t>3</w:t>
      </w:r>
      <w:r w:rsidR="002B5925">
        <w:rPr>
          <w:lang w:eastAsia="zh-CN"/>
        </w:rPr>
        <w:t>]</w:t>
      </w:r>
      <w:r w:rsidR="00EA7854">
        <w:rPr>
          <w:lang w:eastAsia="zh-CN"/>
        </w:rPr>
        <w:t xml:space="preserve"> and TS 38.300 CR has been endorsed in [4]</w:t>
      </w:r>
      <w:r w:rsidR="002B5925">
        <w:rPr>
          <w:lang w:eastAsia="zh-CN"/>
        </w:rPr>
        <w:t xml:space="preserve">. </w:t>
      </w:r>
    </w:p>
    <w:p w14:paraId="6CE746EF" w14:textId="63D68472" w:rsidR="00CD6A6A" w:rsidRDefault="00924652" w:rsidP="000F2178">
      <w:pPr>
        <w:pStyle w:val="NO"/>
        <w:ind w:left="0" w:firstLine="0"/>
        <w:rPr>
          <w:lang w:eastAsia="zh-CN"/>
        </w:rPr>
      </w:pPr>
      <w:r>
        <w:rPr>
          <w:lang w:eastAsia="zh-CN"/>
        </w:rPr>
        <w:t xml:space="preserve">In this </w:t>
      </w:r>
      <w:r w:rsidR="004E482C">
        <w:rPr>
          <w:lang w:eastAsia="zh-CN"/>
        </w:rPr>
        <w:t xml:space="preserve">contribution, we share </w:t>
      </w:r>
      <w:r w:rsidR="00D61E5E">
        <w:rPr>
          <w:lang w:eastAsia="zh-CN"/>
        </w:rPr>
        <w:t>our</w:t>
      </w:r>
      <w:r w:rsidR="004E482C">
        <w:rPr>
          <w:lang w:eastAsia="zh-CN"/>
        </w:rPr>
        <w:t xml:space="preserve"> view </w:t>
      </w:r>
      <w:r w:rsidR="000F2178">
        <w:rPr>
          <w:lang w:eastAsia="zh-CN"/>
        </w:rPr>
        <w:t xml:space="preserve">on </w:t>
      </w:r>
      <w:r w:rsidR="006920B0">
        <w:rPr>
          <w:lang w:eastAsia="zh-CN"/>
        </w:rPr>
        <w:t>below</w:t>
      </w:r>
      <w:r w:rsidR="008B7A47">
        <w:rPr>
          <w:lang w:eastAsia="zh-CN"/>
        </w:rPr>
        <w:t xml:space="preserve"> </w:t>
      </w:r>
      <w:r w:rsidR="006920B0">
        <w:rPr>
          <w:lang w:eastAsia="zh-CN"/>
        </w:rPr>
        <w:t xml:space="preserve">MAC </w:t>
      </w:r>
      <w:r w:rsidR="0017311F">
        <w:rPr>
          <w:lang w:eastAsia="zh-CN"/>
        </w:rPr>
        <w:t>open</w:t>
      </w:r>
      <w:r w:rsidR="001510C2">
        <w:rPr>
          <w:lang w:eastAsia="zh-CN"/>
        </w:rPr>
        <w:t xml:space="preserve"> </w:t>
      </w:r>
      <w:r w:rsidR="004E482C">
        <w:rPr>
          <w:lang w:eastAsia="zh-CN"/>
        </w:rPr>
        <w:t>issue</w:t>
      </w:r>
      <w:r w:rsidR="006920B0">
        <w:rPr>
          <w:lang w:eastAsia="zh-CN"/>
        </w:rPr>
        <w:t>s identified by CR Rapporteur:</w:t>
      </w:r>
    </w:p>
    <w:p w14:paraId="7A8D5715" w14:textId="5EDE32D9" w:rsidR="006920B0" w:rsidRPr="006920B0" w:rsidRDefault="006920B0" w:rsidP="006920B0">
      <w:pPr>
        <w:pStyle w:val="NO"/>
        <w:numPr>
          <w:ilvl w:val="0"/>
          <w:numId w:val="13"/>
        </w:numPr>
        <w:rPr>
          <w:lang w:eastAsia="zh-CN"/>
        </w:rPr>
      </w:pPr>
      <w:r w:rsidRPr="006920B0">
        <w:rPr>
          <w:lang w:eastAsia="zh-CN"/>
        </w:rPr>
        <w:t xml:space="preserve">For the R1 agreement “UE is expected to monitor DCI format 2_9 during active periods of C-DRX”, </w:t>
      </w:r>
      <w:r w:rsidRPr="006920B0">
        <w:rPr>
          <w:rFonts w:hint="eastAsia"/>
          <w:lang w:eastAsia="zh-CN"/>
        </w:rPr>
        <w:t> </w:t>
      </w:r>
      <w:r w:rsidRPr="006920B0">
        <w:rPr>
          <w:lang w:eastAsia="zh-CN"/>
        </w:rPr>
        <w:t>We follow what was agreed “RAN2 will capture the NES-RNTI monitoring behavior in February meeting (once discussion is finalized)”</w:t>
      </w:r>
      <w:r w:rsidRPr="006920B0">
        <w:rPr>
          <w:rFonts w:hint="eastAsia"/>
          <w:lang w:eastAsia="zh-CN"/>
        </w:rPr>
        <w:t> </w:t>
      </w:r>
      <w:r w:rsidRPr="006920B0">
        <w:rPr>
          <w:lang w:eastAsia="zh-CN"/>
        </w:rPr>
        <w:t xml:space="preserve">Companies are encouraged to address this in this issue and how to capture it in their </w:t>
      </w:r>
      <w:proofErr w:type="spellStart"/>
      <w:r w:rsidRPr="006920B0">
        <w:rPr>
          <w:lang w:eastAsia="zh-CN"/>
        </w:rPr>
        <w:t>tdocs</w:t>
      </w:r>
      <w:proofErr w:type="spellEnd"/>
      <w:r w:rsidRPr="006920B0">
        <w:rPr>
          <w:lang w:eastAsia="zh-CN"/>
        </w:rPr>
        <w:t>.</w:t>
      </w:r>
    </w:p>
    <w:p w14:paraId="1B52C9C0" w14:textId="77777777" w:rsidR="006920B0" w:rsidRPr="006920B0" w:rsidRDefault="006920B0" w:rsidP="006920B0">
      <w:pPr>
        <w:pStyle w:val="NO"/>
        <w:numPr>
          <w:ilvl w:val="0"/>
          <w:numId w:val="13"/>
        </w:numPr>
        <w:rPr>
          <w:lang w:eastAsia="zh-CN"/>
        </w:rPr>
      </w:pPr>
      <w:r w:rsidRPr="006920B0">
        <w:rPr>
          <w:lang w:eastAsia="zh-CN"/>
        </w:rPr>
        <w:t xml:space="preserve">For the R1 agreement “Cell DTX/DRX operation is only supported for </w:t>
      </w:r>
      <w:proofErr w:type="spellStart"/>
      <w:r w:rsidRPr="006920B0">
        <w:rPr>
          <w:lang w:eastAsia="zh-CN"/>
        </w:rPr>
        <w:t>sTRP</w:t>
      </w:r>
      <w:proofErr w:type="spellEnd"/>
      <w:r w:rsidRPr="006920B0">
        <w:rPr>
          <w:lang w:eastAsia="zh-CN"/>
        </w:rPr>
        <w:t xml:space="preserve">”, R2 has received an LS from R1 (R1-2312409) stating “RAN1 notes that it is up to RAN2 to decide whether/how to capture the above agreement in RAN2 specifications.” I therefore suggest that companies address this issue in their </w:t>
      </w:r>
      <w:proofErr w:type="spellStart"/>
      <w:r w:rsidRPr="006920B0">
        <w:rPr>
          <w:lang w:eastAsia="zh-CN"/>
        </w:rPr>
        <w:t>tdocs</w:t>
      </w:r>
      <w:proofErr w:type="spellEnd"/>
      <w:r w:rsidRPr="006920B0">
        <w:rPr>
          <w:lang w:eastAsia="zh-CN"/>
        </w:rPr>
        <w:t>.</w:t>
      </w:r>
    </w:p>
    <w:p w14:paraId="7F6FB2B4" w14:textId="17E2AE75" w:rsidR="004D1CAC" w:rsidRDefault="00CD4EFD" w:rsidP="00AB337F">
      <w:pPr>
        <w:pStyle w:val="NO"/>
        <w:ind w:left="0" w:firstLine="0"/>
        <w:rPr>
          <w:lang w:eastAsia="zh-CN"/>
        </w:rPr>
      </w:pPr>
      <w:r>
        <w:rPr>
          <w:lang w:eastAsia="zh-CN"/>
        </w:rPr>
        <w:t>Meanwhile, we discuss another issue on emergency call triggered RACH</w:t>
      </w:r>
      <w:r w:rsidR="00B95E7D">
        <w:rPr>
          <w:lang w:eastAsia="zh-CN"/>
        </w:rPr>
        <w:t>:</w:t>
      </w:r>
    </w:p>
    <w:p w14:paraId="5ED35F93" w14:textId="5EC94748" w:rsidR="00CD4EFD" w:rsidRPr="006920B0" w:rsidRDefault="009132F1" w:rsidP="00CD4EFD">
      <w:pPr>
        <w:pStyle w:val="NO"/>
        <w:numPr>
          <w:ilvl w:val="0"/>
          <w:numId w:val="13"/>
        </w:numPr>
        <w:rPr>
          <w:lang w:eastAsia="zh-CN"/>
        </w:rPr>
      </w:pPr>
      <w:r>
        <w:rPr>
          <w:lang w:eastAsia="zh-CN"/>
        </w:rPr>
        <w:t xml:space="preserve">In current MAC CR, RACH is triggered </w:t>
      </w:r>
      <w:r w:rsidR="00BA7A40">
        <w:rPr>
          <w:lang w:eastAsia="zh-CN"/>
        </w:rPr>
        <w:t xml:space="preserve">when emergency call is initiated and </w:t>
      </w:r>
      <w:proofErr w:type="spellStart"/>
      <w:r w:rsidR="00BA7A40">
        <w:rPr>
          <w:lang w:eastAsia="zh-CN"/>
        </w:rPr>
        <w:t>SpCell</w:t>
      </w:r>
      <w:proofErr w:type="spellEnd"/>
      <w:r w:rsidR="00BA7A40">
        <w:rPr>
          <w:lang w:eastAsia="zh-CN"/>
        </w:rPr>
        <w:t xml:space="preserve"> is in non-active duration of Cell DRX</w:t>
      </w:r>
      <w:r w:rsidR="001A5EDE">
        <w:rPr>
          <w:lang w:eastAsia="zh-CN"/>
        </w:rPr>
        <w:t xml:space="preserve">. However, it may not be always necessary, e.g. the UE may have UL grant in </w:t>
      </w:r>
      <w:proofErr w:type="spellStart"/>
      <w:r w:rsidR="001A5EDE">
        <w:rPr>
          <w:lang w:eastAsia="zh-CN"/>
        </w:rPr>
        <w:t>SCell</w:t>
      </w:r>
      <w:proofErr w:type="spellEnd"/>
      <w:r w:rsidR="001A5EDE">
        <w:rPr>
          <w:lang w:eastAsia="zh-CN"/>
        </w:rPr>
        <w:t xml:space="preserve"> without Cell DRX to initiate emergency call.</w:t>
      </w:r>
      <w:r w:rsidR="00BA7A40">
        <w:rPr>
          <w:lang w:eastAsia="zh-CN"/>
        </w:rPr>
        <w:t xml:space="preserve"> </w:t>
      </w:r>
    </w:p>
    <w:p w14:paraId="265B8FB8" w14:textId="77777777" w:rsidR="00CD4EFD" w:rsidRPr="007312A6" w:rsidRDefault="00CD4EFD" w:rsidP="008B7A47">
      <w:pPr>
        <w:pStyle w:val="NO"/>
        <w:spacing w:after="120"/>
        <w:ind w:left="0" w:firstLine="0"/>
        <w:rPr>
          <w:lang w:eastAsia="zh-CN"/>
        </w:rPr>
      </w:pPr>
    </w:p>
    <w:p w14:paraId="5E810812" w14:textId="594C4FEE" w:rsidR="00224A51" w:rsidRDefault="00B5750C" w:rsidP="00474835">
      <w:pPr>
        <w:pStyle w:val="Heading1"/>
        <w:rPr>
          <w:lang w:val="en-US"/>
        </w:rPr>
      </w:pPr>
      <w:r>
        <w:rPr>
          <w:lang w:val="en-US"/>
        </w:rPr>
        <w:t xml:space="preserve">2 </w:t>
      </w:r>
      <w:r w:rsidRPr="00692DEB">
        <w:rPr>
          <w:lang w:val="en-US"/>
        </w:rPr>
        <w:t xml:space="preserve">Discussion </w:t>
      </w:r>
    </w:p>
    <w:p w14:paraId="4EACD437" w14:textId="23A63BD7" w:rsidR="00CD4EFD" w:rsidRDefault="00AA2532" w:rsidP="00AA2532">
      <w:pPr>
        <w:pStyle w:val="Heading2"/>
      </w:pPr>
      <w:r>
        <w:t xml:space="preserve">2.1 Issue 1 </w:t>
      </w:r>
    </w:p>
    <w:p w14:paraId="573A1062" w14:textId="0073770A" w:rsidR="000A5F0F" w:rsidRDefault="000A5F0F" w:rsidP="000A5F0F">
      <w:pPr>
        <w:rPr>
          <w:lang w:val="en-GB"/>
        </w:rPr>
      </w:pPr>
      <w:r>
        <w:rPr>
          <w:lang w:val="en-GB"/>
        </w:rPr>
        <w:t xml:space="preserve">The issue is: </w:t>
      </w:r>
    </w:p>
    <w:p w14:paraId="432B9A19" w14:textId="77777777" w:rsidR="000A5F0F" w:rsidRPr="006920B0" w:rsidRDefault="000A5F0F" w:rsidP="000A5F0F">
      <w:pPr>
        <w:pStyle w:val="NO"/>
        <w:numPr>
          <w:ilvl w:val="0"/>
          <w:numId w:val="17"/>
        </w:numPr>
        <w:pBdr>
          <w:top w:val="single" w:sz="4" w:space="1" w:color="auto"/>
          <w:left w:val="single" w:sz="4" w:space="4" w:color="auto"/>
          <w:bottom w:val="single" w:sz="4" w:space="1" w:color="auto"/>
          <w:right w:val="single" w:sz="4" w:space="4" w:color="auto"/>
        </w:pBdr>
        <w:rPr>
          <w:lang w:eastAsia="zh-CN"/>
        </w:rPr>
      </w:pPr>
      <w:r w:rsidRPr="006920B0">
        <w:rPr>
          <w:lang w:eastAsia="zh-CN"/>
        </w:rPr>
        <w:t xml:space="preserve">For the R1 agreement “UE is expected to monitor DCI format 2_9 during active periods of C-DRX”, </w:t>
      </w:r>
      <w:r w:rsidRPr="006920B0">
        <w:rPr>
          <w:rFonts w:hint="eastAsia"/>
          <w:lang w:eastAsia="zh-CN"/>
        </w:rPr>
        <w:t> </w:t>
      </w:r>
      <w:r w:rsidRPr="006920B0">
        <w:rPr>
          <w:lang w:eastAsia="zh-CN"/>
        </w:rPr>
        <w:t>We follow what was agreed “RAN2 will capture the NES-RNTI monitoring behavior in February meeting (once discussion is finalized)”</w:t>
      </w:r>
      <w:r w:rsidRPr="006920B0">
        <w:rPr>
          <w:rFonts w:hint="eastAsia"/>
          <w:lang w:eastAsia="zh-CN"/>
        </w:rPr>
        <w:t> </w:t>
      </w:r>
      <w:r w:rsidRPr="006920B0">
        <w:rPr>
          <w:lang w:eastAsia="zh-CN"/>
        </w:rPr>
        <w:t xml:space="preserve">Companies are encouraged to address this in this issue and how to capture it in their </w:t>
      </w:r>
      <w:proofErr w:type="spellStart"/>
      <w:r w:rsidRPr="006920B0">
        <w:rPr>
          <w:lang w:eastAsia="zh-CN"/>
        </w:rPr>
        <w:t>tdocs</w:t>
      </w:r>
      <w:proofErr w:type="spellEnd"/>
      <w:r w:rsidRPr="006920B0">
        <w:rPr>
          <w:lang w:eastAsia="zh-CN"/>
        </w:rPr>
        <w:t>.</w:t>
      </w:r>
    </w:p>
    <w:p w14:paraId="0AE93234" w14:textId="0E979437" w:rsidR="00607106" w:rsidRDefault="00607106" w:rsidP="00607106">
      <w:pPr>
        <w:suppressAutoHyphens/>
        <w:jc w:val="both"/>
        <w:rPr>
          <w:bCs/>
          <w:color w:val="000000" w:themeColor="text1"/>
          <w:sz w:val="21"/>
          <w:szCs w:val="21"/>
        </w:rPr>
      </w:pPr>
      <w:r>
        <w:rPr>
          <w:bCs/>
          <w:color w:val="000000" w:themeColor="text1"/>
          <w:sz w:val="21"/>
          <w:szCs w:val="21"/>
        </w:rPr>
        <w:lastRenderedPageBreak/>
        <w:t>Since RAN1 has agreed that UE monitors DCI 2_9 in active duration of UE C-DRX, the controversial issue is whether the UE monitors DCI 2_9 in non-active duration of UE C-DRX. We prefer the UE not to monitor DCI 2_9</w:t>
      </w:r>
      <w:r w:rsidR="00975973">
        <w:rPr>
          <w:bCs/>
          <w:color w:val="000000" w:themeColor="text1"/>
          <w:sz w:val="21"/>
          <w:szCs w:val="21"/>
        </w:rPr>
        <w:t xml:space="preserve"> in non-active duration of UE C-DRX due to below reasons:</w:t>
      </w:r>
    </w:p>
    <w:p w14:paraId="0D842215" w14:textId="77777777" w:rsidR="009E64DB" w:rsidRPr="00D839DF" w:rsidRDefault="00607106" w:rsidP="00607106">
      <w:pPr>
        <w:suppressAutoHyphens/>
        <w:jc w:val="both"/>
        <w:rPr>
          <w:b/>
          <w:i/>
          <w:iCs/>
          <w:color w:val="000000" w:themeColor="text1"/>
          <w:sz w:val="21"/>
          <w:szCs w:val="21"/>
          <w:u w:val="single"/>
        </w:rPr>
      </w:pPr>
      <w:r w:rsidRPr="00D839DF">
        <w:rPr>
          <w:b/>
          <w:i/>
          <w:iCs/>
          <w:color w:val="000000" w:themeColor="text1"/>
          <w:sz w:val="21"/>
          <w:szCs w:val="21"/>
          <w:u w:val="single"/>
        </w:rPr>
        <w:t>From UE perspective</w:t>
      </w:r>
    </w:p>
    <w:p w14:paraId="533C13E3" w14:textId="1C8AA0D2" w:rsidR="00607106" w:rsidRDefault="00D839DF" w:rsidP="009E64DB">
      <w:pPr>
        <w:pStyle w:val="ListParagraph"/>
        <w:numPr>
          <w:ilvl w:val="0"/>
          <w:numId w:val="19"/>
        </w:numPr>
        <w:suppressAutoHyphens/>
        <w:ind w:firstLineChars="0"/>
        <w:jc w:val="both"/>
        <w:rPr>
          <w:bCs/>
          <w:color w:val="000000" w:themeColor="text1"/>
          <w:sz w:val="21"/>
          <w:szCs w:val="21"/>
        </w:rPr>
      </w:pPr>
      <w:r w:rsidRPr="00D839DF">
        <w:rPr>
          <w:b/>
          <w:color w:val="000000" w:themeColor="text1"/>
          <w:sz w:val="21"/>
          <w:szCs w:val="21"/>
        </w:rPr>
        <w:t>Power consumption</w:t>
      </w:r>
      <w:r>
        <w:rPr>
          <w:bCs/>
          <w:color w:val="000000" w:themeColor="text1"/>
          <w:sz w:val="21"/>
          <w:szCs w:val="21"/>
        </w:rPr>
        <w:t>: t</w:t>
      </w:r>
      <w:r w:rsidR="00607106" w:rsidRPr="009E64DB">
        <w:rPr>
          <w:bCs/>
          <w:color w:val="000000" w:themeColor="text1"/>
          <w:sz w:val="21"/>
          <w:szCs w:val="21"/>
        </w:rPr>
        <w:t xml:space="preserve">he monitoring behavior outside C-DRX active period will largely impact UE power saving which goes against the intention of </w:t>
      </w:r>
      <w:r w:rsidR="00F0584F">
        <w:rPr>
          <w:bCs/>
          <w:color w:val="000000" w:themeColor="text1"/>
          <w:sz w:val="21"/>
          <w:szCs w:val="21"/>
        </w:rPr>
        <w:t xml:space="preserve">UE </w:t>
      </w:r>
      <w:r w:rsidR="00607106" w:rsidRPr="009E64DB">
        <w:rPr>
          <w:bCs/>
          <w:color w:val="000000" w:themeColor="text1"/>
          <w:sz w:val="21"/>
          <w:szCs w:val="21"/>
        </w:rPr>
        <w:t xml:space="preserve">C-DRX. </w:t>
      </w:r>
    </w:p>
    <w:p w14:paraId="126B71EB" w14:textId="77A990CD" w:rsidR="00D839DF" w:rsidRPr="009E64DB" w:rsidRDefault="00D839DF" w:rsidP="009E64DB">
      <w:pPr>
        <w:pStyle w:val="ListParagraph"/>
        <w:numPr>
          <w:ilvl w:val="0"/>
          <w:numId w:val="19"/>
        </w:numPr>
        <w:suppressAutoHyphens/>
        <w:ind w:firstLineChars="0"/>
        <w:jc w:val="both"/>
        <w:rPr>
          <w:bCs/>
          <w:color w:val="000000" w:themeColor="text1"/>
          <w:sz w:val="21"/>
          <w:szCs w:val="21"/>
        </w:rPr>
      </w:pPr>
      <w:r w:rsidRPr="00D839DF">
        <w:rPr>
          <w:b/>
          <w:color w:val="000000" w:themeColor="text1"/>
          <w:sz w:val="21"/>
          <w:szCs w:val="21"/>
        </w:rPr>
        <w:t>Specification impacts on UE C-DRX</w:t>
      </w:r>
      <w:r>
        <w:rPr>
          <w:bCs/>
          <w:color w:val="000000" w:themeColor="text1"/>
          <w:sz w:val="21"/>
          <w:szCs w:val="21"/>
        </w:rPr>
        <w:t xml:space="preserve">: </w:t>
      </w:r>
      <w:r w:rsidR="008576E4">
        <w:rPr>
          <w:bCs/>
          <w:color w:val="000000" w:themeColor="text1"/>
          <w:sz w:val="21"/>
          <w:szCs w:val="21"/>
        </w:rPr>
        <w:t xml:space="preserve">since it is late stage of 5G, we prefer not </w:t>
      </w:r>
      <w:r w:rsidR="009B7C3A" w:rsidRPr="008576E4">
        <w:rPr>
          <w:bCs/>
          <w:color w:val="000000" w:themeColor="text1"/>
          <w:sz w:val="21"/>
          <w:szCs w:val="21"/>
        </w:rPr>
        <w:t>to touch</w:t>
      </w:r>
      <w:r w:rsidR="008576E4" w:rsidRPr="008576E4">
        <w:rPr>
          <w:bCs/>
          <w:color w:val="000000" w:themeColor="text1"/>
          <w:sz w:val="21"/>
          <w:szCs w:val="21"/>
        </w:rPr>
        <w:t xml:space="preserve"> </w:t>
      </w:r>
      <w:r w:rsidR="0015754C">
        <w:rPr>
          <w:bCs/>
          <w:color w:val="000000" w:themeColor="text1"/>
          <w:sz w:val="21"/>
          <w:szCs w:val="21"/>
        </w:rPr>
        <w:t xml:space="preserve">UE </w:t>
      </w:r>
      <w:r w:rsidR="008576E4" w:rsidRPr="008576E4">
        <w:rPr>
          <w:bCs/>
          <w:color w:val="000000" w:themeColor="text1"/>
          <w:sz w:val="21"/>
          <w:szCs w:val="21"/>
        </w:rPr>
        <w:t xml:space="preserve">C-DRX </w:t>
      </w:r>
      <w:r w:rsidR="008576E4">
        <w:rPr>
          <w:bCs/>
          <w:color w:val="000000" w:themeColor="text1"/>
          <w:sz w:val="21"/>
          <w:szCs w:val="21"/>
        </w:rPr>
        <w:t>specification. If the UE needs to monitor DCI 2_9 in non-active duration of UE C</w:t>
      </w:r>
      <w:r w:rsidR="00F90141">
        <w:rPr>
          <w:bCs/>
          <w:color w:val="000000" w:themeColor="text1"/>
          <w:sz w:val="21"/>
          <w:szCs w:val="21"/>
        </w:rPr>
        <w:t>-</w:t>
      </w:r>
      <w:r w:rsidR="008576E4">
        <w:rPr>
          <w:bCs/>
          <w:color w:val="000000" w:themeColor="text1"/>
          <w:sz w:val="21"/>
          <w:szCs w:val="21"/>
        </w:rPr>
        <w:t>DRX</w:t>
      </w:r>
      <w:r w:rsidR="008576E4" w:rsidRPr="008576E4">
        <w:rPr>
          <w:bCs/>
          <w:color w:val="000000" w:themeColor="text1"/>
          <w:sz w:val="21"/>
          <w:szCs w:val="21"/>
        </w:rPr>
        <w:t xml:space="preserve">, it means new Rel-19 UE needs to change </w:t>
      </w:r>
      <w:r w:rsidR="00824C1F">
        <w:rPr>
          <w:bCs/>
          <w:color w:val="000000" w:themeColor="text1"/>
          <w:sz w:val="21"/>
          <w:szCs w:val="21"/>
        </w:rPr>
        <w:t xml:space="preserve">its </w:t>
      </w:r>
      <w:r w:rsidR="008576E4" w:rsidRPr="008576E4">
        <w:rPr>
          <w:bCs/>
          <w:color w:val="000000" w:themeColor="text1"/>
          <w:sz w:val="21"/>
          <w:szCs w:val="21"/>
        </w:rPr>
        <w:t>implementation on UE C-DR</w:t>
      </w:r>
      <w:r w:rsidR="00155A89">
        <w:rPr>
          <w:bCs/>
          <w:color w:val="000000" w:themeColor="text1"/>
          <w:sz w:val="21"/>
          <w:szCs w:val="21"/>
        </w:rPr>
        <w:t>X</w:t>
      </w:r>
      <w:r w:rsidR="00942CD4">
        <w:rPr>
          <w:bCs/>
          <w:color w:val="000000" w:themeColor="text1"/>
          <w:sz w:val="21"/>
          <w:szCs w:val="21"/>
        </w:rPr>
        <w:t xml:space="preserve"> to additionally monitor new DCI in non-active time</w:t>
      </w:r>
      <w:r w:rsidR="008576E4" w:rsidRPr="008576E4">
        <w:rPr>
          <w:bCs/>
          <w:color w:val="000000" w:themeColor="text1"/>
          <w:sz w:val="21"/>
          <w:szCs w:val="21"/>
        </w:rPr>
        <w:t>.</w:t>
      </w:r>
      <w:r w:rsidR="000026BC">
        <w:rPr>
          <w:bCs/>
          <w:color w:val="000000" w:themeColor="text1"/>
          <w:sz w:val="21"/>
          <w:szCs w:val="21"/>
        </w:rPr>
        <w:t xml:space="preserve"> It will make Cell DTX/DRX difficulty to </w:t>
      </w:r>
      <w:r w:rsidR="00C72D15">
        <w:rPr>
          <w:bCs/>
          <w:color w:val="000000" w:themeColor="text1"/>
          <w:sz w:val="21"/>
          <w:szCs w:val="21"/>
        </w:rPr>
        <w:t xml:space="preserve">be </w:t>
      </w:r>
      <w:r w:rsidR="000026BC">
        <w:rPr>
          <w:bCs/>
          <w:color w:val="000000" w:themeColor="text1"/>
          <w:sz w:val="21"/>
          <w:szCs w:val="21"/>
        </w:rPr>
        <w:t>deploy</w:t>
      </w:r>
      <w:r w:rsidR="00C72D15">
        <w:rPr>
          <w:bCs/>
          <w:color w:val="000000" w:themeColor="text1"/>
          <w:sz w:val="21"/>
          <w:szCs w:val="21"/>
        </w:rPr>
        <w:t>ed</w:t>
      </w:r>
      <w:r w:rsidR="000026BC">
        <w:rPr>
          <w:bCs/>
          <w:color w:val="000000" w:themeColor="text1"/>
          <w:sz w:val="21"/>
          <w:szCs w:val="21"/>
        </w:rPr>
        <w:t xml:space="preserve"> </w:t>
      </w:r>
      <w:r w:rsidR="00C72D15">
        <w:rPr>
          <w:bCs/>
          <w:color w:val="000000" w:themeColor="text1"/>
          <w:sz w:val="21"/>
          <w:szCs w:val="21"/>
        </w:rPr>
        <w:t xml:space="preserve">as a late </w:t>
      </w:r>
      <w:r w:rsidR="000026BC">
        <w:rPr>
          <w:bCs/>
          <w:color w:val="000000" w:themeColor="text1"/>
          <w:sz w:val="21"/>
          <w:szCs w:val="21"/>
        </w:rPr>
        <w:t>5G</w:t>
      </w:r>
      <w:r w:rsidR="00C72D15">
        <w:rPr>
          <w:bCs/>
          <w:color w:val="000000" w:themeColor="text1"/>
          <w:sz w:val="21"/>
          <w:szCs w:val="21"/>
        </w:rPr>
        <w:t xml:space="preserve"> feature</w:t>
      </w:r>
      <w:r w:rsidR="000026BC">
        <w:rPr>
          <w:bCs/>
          <w:color w:val="000000" w:themeColor="text1"/>
          <w:sz w:val="21"/>
          <w:szCs w:val="21"/>
        </w:rPr>
        <w:t>.</w:t>
      </w:r>
      <w:r w:rsidR="00942CD4">
        <w:rPr>
          <w:bCs/>
          <w:color w:val="000000" w:themeColor="text1"/>
          <w:sz w:val="21"/>
          <w:szCs w:val="21"/>
        </w:rPr>
        <w:t xml:space="preserve"> </w:t>
      </w:r>
      <w:r w:rsidR="008576E4">
        <w:rPr>
          <w:bCs/>
          <w:color w:val="000000" w:themeColor="text1"/>
          <w:sz w:val="21"/>
          <w:szCs w:val="21"/>
        </w:rPr>
        <w:t xml:space="preserve"> </w:t>
      </w:r>
    </w:p>
    <w:p w14:paraId="459F18F5" w14:textId="77777777" w:rsidR="001B66CF" w:rsidRPr="001B66CF" w:rsidRDefault="00607106" w:rsidP="00607106">
      <w:pPr>
        <w:suppressAutoHyphens/>
        <w:jc w:val="both"/>
        <w:rPr>
          <w:b/>
          <w:i/>
          <w:iCs/>
          <w:color w:val="000000" w:themeColor="text1"/>
          <w:sz w:val="21"/>
          <w:szCs w:val="21"/>
          <w:u w:val="single"/>
        </w:rPr>
      </w:pPr>
      <w:r w:rsidRPr="001B66CF">
        <w:rPr>
          <w:b/>
          <w:i/>
          <w:iCs/>
          <w:color w:val="000000" w:themeColor="text1"/>
          <w:sz w:val="21"/>
          <w:szCs w:val="21"/>
          <w:u w:val="single"/>
        </w:rPr>
        <w:t>From NW perspective</w:t>
      </w:r>
    </w:p>
    <w:p w14:paraId="42D3BEEF" w14:textId="5B7457D8" w:rsidR="00607106" w:rsidRDefault="001B66CF" w:rsidP="00607106">
      <w:pPr>
        <w:suppressAutoHyphens/>
        <w:jc w:val="both"/>
        <w:rPr>
          <w:bCs/>
          <w:color w:val="000000" w:themeColor="text1"/>
          <w:sz w:val="21"/>
          <w:szCs w:val="21"/>
        </w:rPr>
      </w:pPr>
      <w:r>
        <w:rPr>
          <w:bCs/>
          <w:color w:val="000000" w:themeColor="text1"/>
          <w:sz w:val="21"/>
          <w:szCs w:val="21"/>
        </w:rPr>
        <w:t>T</w:t>
      </w:r>
      <w:r w:rsidR="00607106">
        <w:rPr>
          <w:bCs/>
          <w:color w:val="000000" w:themeColor="text1"/>
          <w:sz w:val="21"/>
          <w:szCs w:val="21"/>
        </w:rPr>
        <w:t xml:space="preserve">here </w:t>
      </w:r>
      <w:r>
        <w:rPr>
          <w:bCs/>
          <w:color w:val="000000" w:themeColor="text1"/>
          <w:sz w:val="21"/>
          <w:szCs w:val="21"/>
        </w:rPr>
        <w:t xml:space="preserve">were </w:t>
      </w:r>
      <w:r w:rsidR="00607106">
        <w:rPr>
          <w:bCs/>
          <w:color w:val="000000" w:themeColor="text1"/>
          <w:sz w:val="21"/>
          <w:szCs w:val="21"/>
        </w:rPr>
        <w:t>some view</w:t>
      </w:r>
      <w:r>
        <w:rPr>
          <w:bCs/>
          <w:color w:val="000000" w:themeColor="text1"/>
          <w:sz w:val="21"/>
          <w:szCs w:val="21"/>
        </w:rPr>
        <w:t>s</w:t>
      </w:r>
      <w:r w:rsidR="00607106">
        <w:rPr>
          <w:bCs/>
          <w:color w:val="000000" w:themeColor="text1"/>
          <w:sz w:val="21"/>
          <w:szCs w:val="21"/>
        </w:rPr>
        <w:t xml:space="preserve"> that it may </w:t>
      </w:r>
      <w:r w:rsidR="00F56C0E">
        <w:rPr>
          <w:bCs/>
          <w:color w:val="000000" w:themeColor="text1"/>
          <w:sz w:val="21"/>
          <w:szCs w:val="21"/>
        </w:rPr>
        <w:t>bring</w:t>
      </w:r>
      <w:r w:rsidR="00607106">
        <w:rPr>
          <w:bCs/>
          <w:color w:val="000000" w:themeColor="text1"/>
          <w:sz w:val="21"/>
          <w:szCs w:val="21"/>
        </w:rPr>
        <w:t xml:space="preserve"> </w:t>
      </w:r>
      <w:r w:rsidR="00805640">
        <w:rPr>
          <w:bCs/>
          <w:color w:val="000000" w:themeColor="text1"/>
          <w:sz w:val="21"/>
          <w:szCs w:val="21"/>
        </w:rPr>
        <w:t>signaling latency benefit</w:t>
      </w:r>
      <w:r w:rsidR="00607106">
        <w:rPr>
          <w:bCs/>
          <w:color w:val="000000" w:themeColor="text1"/>
          <w:sz w:val="21"/>
          <w:szCs w:val="21"/>
        </w:rPr>
        <w:t xml:space="preserve"> to </w:t>
      </w:r>
      <w:r w:rsidR="00805640">
        <w:rPr>
          <w:bCs/>
          <w:color w:val="000000" w:themeColor="text1"/>
          <w:sz w:val="21"/>
          <w:szCs w:val="21"/>
        </w:rPr>
        <w:t>allow</w:t>
      </w:r>
      <w:r w:rsidR="00607106">
        <w:rPr>
          <w:bCs/>
          <w:color w:val="000000" w:themeColor="text1"/>
          <w:sz w:val="21"/>
          <w:szCs w:val="21"/>
        </w:rPr>
        <w:t xml:space="preserve"> </w:t>
      </w:r>
      <w:r w:rsidR="00805640">
        <w:rPr>
          <w:bCs/>
          <w:color w:val="000000" w:themeColor="text1"/>
          <w:sz w:val="21"/>
          <w:szCs w:val="21"/>
        </w:rPr>
        <w:t xml:space="preserve">sending </w:t>
      </w:r>
      <w:r w:rsidR="00607106">
        <w:rPr>
          <w:bCs/>
          <w:color w:val="000000" w:themeColor="text1"/>
          <w:sz w:val="21"/>
          <w:szCs w:val="21"/>
        </w:rPr>
        <w:t xml:space="preserve">DCI </w:t>
      </w:r>
      <w:r w:rsidR="00805640">
        <w:rPr>
          <w:bCs/>
          <w:color w:val="000000" w:themeColor="text1"/>
          <w:sz w:val="21"/>
          <w:szCs w:val="21"/>
        </w:rPr>
        <w:t xml:space="preserve">2_9 in non-active duration of UE </w:t>
      </w:r>
      <w:r w:rsidR="00607106">
        <w:rPr>
          <w:bCs/>
          <w:color w:val="000000" w:themeColor="text1"/>
          <w:sz w:val="21"/>
          <w:szCs w:val="21"/>
        </w:rPr>
        <w:t>C-DRX</w:t>
      </w:r>
      <w:r w:rsidR="00805640">
        <w:rPr>
          <w:bCs/>
          <w:color w:val="000000" w:themeColor="text1"/>
          <w:sz w:val="21"/>
          <w:szCs w:val="21"/>
        </w:rPr>
        <w:t>.</w:t>
      </w:r>
      <w:r w:rsidR="00607106">
        <w:rPr>
          <w:bCs/>
          <w:color w:val="000000" w:themeColor="text1"/>
          <w:sz w:val="21"/>
          <w:szCs w:val="21"/>
        </w:rPr>
        <w:t xml:space="preserve"> However, in either of the following scenarios, the benefit is not clear: </w:t>
      </w:r>
    </w:p>
    <w:p w14:paraId="5050BE00" w14:textId="75672AD9" w:rsidR="00607106" w:rsidRDefault="00607106" w:rsidP="00607106">
      <w:pPr>
        <w:numPr>
          <w:ilvl w:val="0"/>
          <w:numId w:val="18"/>
        </w:numPr>
        <w:suppressAutoHyphens/>
        <w:overflowPunct/>
        <w:autoSpaceDE/>
        <w:autoSpaceDN/>
        <w:adjustRightInd/>
        <w:jc w:val="both"/>
        <w:rPr>
          <w:bCs/>
          <w:color w:val="000000" w:themeColor="text1"/>
          <w:sz w:val="21"/>
          <w:szCs w:val="21"/>
        </w:rPr>
      </w:pPr>
      <w:r>
        <w:rPr>
          <w:bCs/>
          <w:color w:val="000000" w:themeColor="text1"/>
          <w:sz w:val="21"/>
          <w:szCs w:val="21"/>
        </w:rPr>
        <w:t xml:space="preserve">When cell DTX/DRX is configured but not activated, cell is in its active mode, if NW wants to send activation signaling to the UE, sending the DCI in each UE’s C-DRX ON duration is just as legacy and there is no additional signaling </w:t>
      </w:r>
      <w:r w:rsidR="008F6EBD">
        <w:rPr>
          <w:bCs/>
          <w:color w:val="000000" w:themeColor="text1"/>
          <w:sz w:val="21"/>
          <w:szCs w:val="21"/>
        </w:rPr>
        <w:t>latency</w:t>
      </w:r>
      <w:r>
        <w:rPr>
          <w:bCs/>
          <w:color w:val="000000" w:themeColor="text1"/>
          <w:sz w:val="21"/>
          <w:szCs w:val="21"/>
        </w:rPr>
        <w:t xml:space="preserve"> compared to legacy behavior.  </w:t>
      </w:r>
    </w:p>
    <w:p w14:paraId="4495E469" w14:textId="77777777" w:rsidR="00607106" w:rsidRDefault="00607106" w:rsidP="00607106">
      <w:pPr>
        <w:numPr>
          <w:ilvl w:val="0"/>
          <w:numId w:val="18"/>
        </w:numPr>
        <w:suppressAutoHyphens/>
        <w:overflowPunct/>
        <w:autoSpaceDE/>
        <w:autoSpaceDN/>
        <w:adjustRightInd/>
        <w:jc w:val="both"/>
        <w:rPr>
          <w:bCs/>
          <w:color w:val="000000" w:themeColor="text1"/>
          <w:sz w:val="21"/>
          <w:szCs w:val="21"/>
        </w:rPr>
      </w:pPr>
      <w:r>
        <w:rPr>
          <w:bCs/>
          <w:color w:val="000000" w:themeColor="text1"/>
          <w:sz w:val="21"/>
          <w:szCs w:val="21"/>
        </w:rPr>
        <w:t xml:space="preserve">When cell DTX/DRX is activated, if NW wants to send deactivation signaling to the UE, </w:t>
      </w:r>
    </w:p>
    <w:p w14:paraId="456864E3" w14:textId="227876DC" w:rsidR="00607106" w:rsidRDefault="00607106" w:rsidP="00607106">
      <w:pPr>
        <w:numPr>
          <w:ilvl w:val="1"/>
          <w:numId w:val="18"/>
        </w:numPr>
        <w:suppressAutoHyphens/>
        <w:overflowPunct/>
        <w:autoSpaceDE/>
        <w:autoSpaceDN/>
        <w:adjustRightInd/>
        <w:jc w:val="both"/>
        <w:rPr>
          <w:bCs/>
          <w:color w:val="000000" w:themeColor="text1"/>
          <w:sz w:val="21"/>
          <w:szCs w:val="21"/>
        </w:rPr>
      </w:pPr>
      <w:r>
        <w:rPr>
          <w:bCs/>
          <w:color w:val="000000" w:themeColor="text1"/>
          <w:sz w:val="21"/>
          <w:szCs w:val="21"/>
        </w:rPr>
        <w:t xml:space="preserve">If the signaling is in cell DTX active period, based on the agreement in RAN2 #123 meeting, there will be at least partial overlapping between UE C-DRX ON duration and cell DTX/DRX on-duration, meaning that every UE will have some C-DRX ON duration within the cell DTX active period. </w:t>
      </w:r>
      <w:proofErr w:type="gramStart"/>
      <w:r>
        <w:rPr>
          <w:bCs/>
          <w:color w:val="000000" w:themeColor="text1"/>
          <w:sz w:val="21"/>
          <w:szCs w:val="21"/>
        </w:rPr>
        <w:t>Similar to</w:t>
      </w:r>
      <w:proofErr w:type="gramEnd"/>
      <w:r>
        <w:rPr>
          <w:bCs/>
          <w:color w:val="000000" w:themeColor="text1"/>
          <w:sz w:val="21"/>
          <w:szCs w:val="21"/>
        </w:rPr>
        <w:t xml:space="preserve"> case 1, the network is in active mode, sending DCI is just as legacy and there is no additional signaling </w:t>
      </w:r>
      <w:r w:rsidR="006A3088">
        <w:rPr>
          <w:bCs/>
          <w:color w:val="000000" w:themeColor="text1"/>
          <w:sz w:val="21"/>
          <w:szCs w:val="21"/>
        </w:rPr>
        <w:t>latency</w:t>
      </w:r>
      <w:r>
        <w:rPr>
          <w:bCs/>
          <w:color w:val="000000" w:themeColor="text1"/>
          <w:sz w:val="21"/>
          <w:szCs w:val="21"/>
        </w:rPr>
        <w:t xml:space="preserve"> compared to legacy behavior. </w:t>
      </w:r>
    </w:p>
    <w:p w14:paraId="50F34303" w14:textId="19C990F6" w:rsidR="00607106" w:rsidRDefault="00607106" w:rsidP="00607106">
      <w:pPr>
        <w:numPr>
          <w:ilvl w:val="1"/>
          <w:numId w:val="18"/>
        </w:numPr>
        <w:suppressAutoHyphens/>
        <w:overflowPunct/>
        <w:autoSpaceDE/>
        <w:autoSpaceDN/>
        <w:adjustRightInd/>
        <w:jc w:val="both"/>
        <w:rPr>
          <w:bCs/>
          <w:color w:val="000000" w:themeColor="text1"/>
          <w:sz w:val="21"/>
          <w:szCs w:val="21"/>
        </w:rPr>
      </w:pPr>
      <w:r>
        <w:rPr>
          <w:bCs/>
          <w:color w:val="000000" w:themeColor="text1"/>
          <w:sz w:val="21"/>
          <w:szCs w:val="21"/>
        </w:rPr>
        <w:t xml:space="preserve">If the signaling is in cell DTX non-active period, since the cell DTX is to be deactivated, NW would </w:t>
      </w:r>
      <w:r w:rsidR="00CF4BEF">
        <w:rPr>
          <w:bCs/>
          <w:color w:val="000000" w:themeColor="text1"/>
          <w:sz w:val="21"/>
          <w:szCs w:val="21"/>
        </w:rPr>
        <w:t xml:space="preserve">anyway stop sending DCI and </w:t>
      </w:r>
      <w:r>
        <w:rPr>
          <w:bCs/>
          <w:color w:val="000000" w:themeColor="text1"/>
          <w:sz w:val="21"/>
          <w:szCs w:val="21"/>
        </w:rPr>
        <w:t xml:space="preserve">resume on the active mode, and the signaling </w:t>
      </w:r>
      <w:r w:rsidR="00CF4BEF">
        <w:rPr>
          <w:bCs/>
          <w:color w:val="000000" w:themeColor="text1"/>
          <w:sz w:val="21"/>
          <w:szCs w:val="21"/>
        </w:rPr>
        <w:t>latency</w:t>
      </w:r>
      <w:r>
        <w:rPr>
          <w:bCs/>
          <w:color w:val="000000" w:themeColor="text1"/>
          <w:sz w:val="21"/>
          <w:szCs w:val="21"/>
        </w:rPr>
        <w:t xml:space="preserve"> should not be an issue.  </w:t>
      </w:r>
    </w:p>
    <w:p w14:paraId="08FCB59D" w14:textId="2D9C22A2" w:rsidR="00D10385" w:rsidRPr="00D10385" w:rsidRDefault="00D10385" w:rsidP="00D10385">
      <w:pPr>
        <w:rPr>
          <w:b/>
          <w:bCs/>
        </w:rPr>
      </w:pPr>
      <w:r>
        <w:rPr>
          <w:b/>
          <w:bCs/>
        </w:rPr>
        <w:t>Observation</w:t>
      </w:r>
      <w:r w:rsidRPr="00D10385">
        <w:rPr>
          <w:b/>
          <w:bCs/>
        </w:rPr>
        <w:t xml:space="preserve"> </w:t>
      </w:r>
      <w:r>
        <w:rPr>
          <w:b/>
          <w:bCs/>
        </w:rPr>
        <w:t>1</w:t>
      </w:r>
      <w:r w:rsidRPr="00D10385">
        <w:rPr>
          <w:b/>
          <w:bCs/>
        </w:rPr>
        <w:t xml:space="preserve">: </w:t>
      </w:r>
      <w:r w:rsidR="00760636">
        <w:rPr>
          <w:b/>
          <w:bCs/>
        </w:rPr>
        <w:t>Mandating t</w:t>
      </w:r>
      <w:r w:rsidRPr="00D10385">
        <w:rPr>
          <w:b/>
          <w:bCs/>
        </w:rPr>
        <w:t xml:space="preserve">he UE </w:t>
      </w:r>
      <w:r w:rsidR="00760636">
        <w:rPr>
          <w:b/>
          <w:bCs/>
        </w:rPr>
        <w:t xml:space="preserve">to </w:t>
      </w:r>
      <w:r w:rsidRPr="00D10385">
        <w:rPr>
          <w:b/>
          <w:bCs/>
        </w:rPr>
        <w:t xml:space="preserve">monitor </w:t>
      </w:r>
      <w:r w:rsidR="00760636">
        <w:rPr>
          <w:b/>
          <w:bCs/>
        </w:rPr>
        <w:t>DCI 2_9</w:t>
      </w:r>
      <w:r w:rsidRPr="00D10385">
        <w:rPr>
          <w:b/>
          <w:bCs/>
        </w:rPr>
        <w:t xml:space="preserve"> </w:t>
      </w:r>
      <w:r w:rsidR="00760636">
        <w:rPr>
          <w:b/>
          <w:bCs/>
        </w:rPr>
        <w:t>in non-</w:t>
      </w:r>
      <w:r w:rsidRPr="00D10385">
        <w:rPr>
          <w:b/>
          <w:bCs/>
        </w:rPr>
        <w:t>active time of UE C-DRX</w:t>
      </w:r>
      <w:r w:rsidR="00760636">
        <w:rPr>
          <w:b/>
          <w:bCs/>
        </w:rPr>
        <w:t xml:space="preserve"> will l</w:t>
      </w:r>
      <w:r w:rsidR="00760636" w:rsidRPr="00760636">
        <w:rPr>
          <w:b/>
          <w:bCs/>
        </w:rPr>
        <w:t>argely impact UE power saving</w:t>
      </w:r>
      <w:r w:rsidR="00760636">
        <w:rPr>
          <w:b/>
          <w:bCs/>
        </w:rPr>
        <w:t xml:space="preserve">, and cause specification impacts on UE CDRX at late stage of 5G, which should be discouraged. </w:t>
      </w:r>
    </w:p>
    <w:p w14:paraId="1F5EAF2C" w14:textId="21B42927" w:rsidR="00607106" w:rsidRPr="003D6DCB" w:rsidRDefault="00607106" w:rsidP="00607106">
      <w:r w:rsidRPr="003D6DCB">
        <w:t>Thus, we propose:</w:t>
      </w:r>
      <w:r w:rsidR="00781BF1">
        <w:t xml:space="preserve"> </w:t>
      </w:r>
    </w:p>
    <w:p w14:paraId="0E72DFBD" w14:textId="1E6A03B7" w:rsidR="00607106" w:rsidRDefault="00607106" w:rsidP="00607106">
      <w:pPr>
        <w:rPr>
          <w:b/>
          <w:bCs/>
        </w:rPr>
      </w:pPr>
      <w:r>
        <w:rPr>
          <w:b/>
          <w:bCs/>
        </w:rPr>
        <w:t xml:space="preserve">Proposal </w:t>
      </w:r>
      <w:r w:rsidR="00760636">
        <w:rPr>
          <w:b/>
          <w:bCs/>
        </w:rPr>
        <w:t>1</w:t>
      </w:r>
      <w:r w:rsidRPr="00BB2651">
        <w:rPr>
          <w:b/>
          <w:bCs/>
        </w:rPr>
        <w:t xml:space="preserve">: </w:t>
      </w:r>
      <w:r>
        <w:rPr>
          <w:b/>
          <w:bCs/>
        </w:rPr>
        <w:t xml:space="preserve">The UE monitors </w:t>
      </w:r>
      <w:r w:rsidR="00760636">
        <w:rPr>
          <w:b/>
          <w:bCs/>
        </w:rPr>
        <w:t>DCI format 2_9</w:t>
      </w:r>
      <w:r>
        <w:rPr>
          <w:b/>
          <w:bCs/>
        </w:rPr>
        <w:t xml:space="preserve"> only in active time of UE C-DRX.</w:t>
      </w:r>
    </w:p>
    <w:p w14:paraId="75A4874C" w14:textId="06683EED" w:rsidR="00760636" w:rsidRDefault="00760636" w:rsidP="00760636">
      <w:r>
        <w:t>On specification impacts, we think the only change is to add “NES</w:t>
      </w:r>
      <w:r w:rsidR="00A06D49">
        <w:t>-</w:t>
      </w:r>
      <w:r>
        <w:t>RNTI</w:t>
      </w:r>
      <w:r w:rsidR="00781BF1">
        <w:t>”</w:t>
      </w:r>
      <w:r>
        <w:t xml:space="preserve"> in</w:t>
      </w:r>
      <w:r w:rsidR="00781BF1">
        <w:t xml:space="preserve"> the first </w:t>
      </w:r>
      <w:r w:rsidR="00A06D49">
        <w:t>paragraph</w:t>
      </w:r>
      <w:r w:rsidR="00781BF1">
        <w:t xml:space="preserve"> of </w:t>
      </w:r>
      <w:r w:rsidR="00A06D49">
        <w:t>section</w:t>
      </w:r>
      <w:r w:rsidR="00781BF1">
        <w:t xml:space="preserve"> 5.7 of TS 38.321 as illustrated below:</w:t>
      </w:r>
      <w:r>
        <w:t xml:space="preserve">  </w:t>
      </w:r>
    </w:p>
    <w:p w14:paraId="21BA2B44" w14:textId="77777777" w:rsidR="00781BF1" w:rsidRDefault="00781BF1" w:rsidP="00781BF1">
      <w:pPr>
        <w:pStyle w:val="Heading2"/>
        <w:pBdr>
          <w:top w:val="single" w:sz="4" w:space="1" w:color="auto"/>
          <w:left w:val="single" w:sz="4" w:space="4" w:color="auto"/>
          <w:bottom w:val="single" w:sz="4" w:space="1" w:color="auto"/>
          <w:right w:val="single" w:sz="4" w:space="4" w:color="auto"/>
        </w:pBdr>
        <w:rPr>
          <w:b/>
          <w:bCs/>
          <w:lang w:val="en-CN" w:eastAsia="zh-CN"/>
        </w:rPr>
      </w:pPr>
      <w:r>
        <w:rPr>
          <w:b/>
          <w:bCs/>
        </w:rPr>
        <w:t>5.7</w:t>
      </w:r>
      <w:r>
        <w:rPr>
          <w:b/>
          <w:bCs/>
        </w:rPr>
        <w:tab/>
        <w:t>Discontinuous Reception (DRX)</w:t>
      </w:r>
    </w:p>
    <w:p w14:paraId="7E1A81FA" w14:textId="2A294482" w:rsidR="00781BF1" w:rsidRDefault="00781BF1" w:rsidP="00781BF1">
      <w:pPr>
        <w:pBdr>
          <w:top w:val="single" w:sz="4" w:space="1" w:color="auto"/>
          <w:left w:val="single" w:sz="4" w:space="4" w:color="auto"/>
          <w:bottom w:val="single" w:sz="4" w:space="1" w:color="auto"/>
          <w:right w:val="single" w:sz="4" w:space="4" w:color="auto"/>
        </w:pBdr>
      </w:pPr>
      <w:r>
        <w:t>The MAC entity may be configured by RRC with a DRX functionality that controls the UE's PDCCH monitoring activity for the MAC entity's C-RNTI, CI-RNTI, CS-RNTI, INT-RNTI, SFI-RNTI, SP-CSI-RNTI, TPC-PUCCH-RNTI, TPC-PUSCH-RNTI, TPC-SRS-RNTI, AI-RNTI, SL-RNTI, SLCS-RNTI</w:t>
      </w:r>
      <w:r w:rsidR="00A06D49" w:rsidRPr="00FD0EEC">
        <w:rPr>
          <w:color w:val="FF0000"/>
          <w:u w:val="single"/>
        </w:rPr>
        <w:t>, NES-RNTI</w:t>
      </w:r>
      <w:r w:rsidRPr="00FD0EEC">
        <w:rPr>
          <w:color w:val="FF0000"/>
        </w:rPr>
        <w:t xml:space="preserve"> </w:t>
      </w:r>
      <w:r>
        <w:t xml:space="preserve">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t>otherwise</w:t>
      </w:r>
      <w:proofErr w:type="gramEnd"/>
      <w:r>
        <w:t xml:space="preserve"> the MAC entity shall monitor the PDCCH as specified in TS 38.213 [6].</w:t>
      </w:r>
    </w:p>
    <w:p w14:paraId="42F507D4" w14:textId="47A318B7" w:rsidR="00781BF1" w:rsidRDefault="00EE63B7" w:rsidP="00760636">
      <w:r>
        <w:t xml:space="preserve">We also provide the TP in Appendix 1. </w:t>
      </w:r>
    </w:p>
    <w:p w14:paraId="785C4BBA" w14:textId="00FB62E2" w:rsidR="00F17A11" w:rsidRPr="00405563" w:rsidRDefault="00F17A11" w:rsidP="00760636">
      <w:pPr>
        <w:rPr>
          <w:b/>
          <w:bCs/>
        </w:rPr>
      </w:pPr>
      <w:r>
        <w:rPr>
          <w:b/>
          <w:bCs/>
        </w:rPr>
        <w:t>Proposal 2</w:t>
      </w:r>
      <w:r w:rsidRPr="00BB2651">
        <w:rPr>
          <w:b/>
          <w:bCs/>
        </w:rPr>
        <w:t xml:space="preserve">: </w:t>
      </w:r>
      <w:r>
        <w:rPr>
          <w:b/>
          <w:bCs/>
        </w:rPr>
        <w:t xml:space="preserve">RAN2 agree the TP in Appendix </w:t>
      </w:r>
      <w:r w:rsidR="001F3BBE">
        <w:rPr>
          <w:b/>
          <w:bCs/>
        </w:rPr>
        <w:t xml:space="preserve">1 </w:t>
      </w:r>
      <w:r>
        <w:rPr>
          <w:b/>
          <w:bCs/>
        </w:rPr>
        <w:t>to close the open issue on DCI 2_9 monitoring.</w:t>
      </w:r>
    </w:p>
    <w:p w14:paraId="4DAFB41A" w14:textId="43B9E740" w:rsidR="00405563" w:rsidRDefault="00405563" w:rsidP="00405563">
      <w:pPr>
        <w:pStyle w:val="Heading2"/>
      </w:pPr>
      <w:r>
        <w:t>2.2 Issue 2</w:t>
      </w:r>
    </w:p>
    <w:p w14:paraId="5C397E52" w14:textId="77777777" w:rsidR="005F1B17" w:rsidRDefault="005F1B17" w:rsidP="005F1B17">
      <w:pPr>
        <w:rPr>
          <w:lang w:val="en-GB"/>
        </w:rPr>
      </w:pPr>
      <w:r>
        <w:rPr>
          <w:lang w:val="en-GB"/>
        </w:rPr>
        <w:t xml:space="preserve">The issue is: </w:t>
      </w:r>
    </w:p>
    <w:p w14:paraId="60F77FA0" w14:textId="77777777" w:rsidR="00BD6E84" w:rsidRPr="006920B0" w:rsidRDefault="00BD6E84" w:rsidP="002D0691">
      <w:pPr>
        <w:pStyle w:val="NO"/>
        <w:numPr>
          <w:ilvl w:val="0"/>
          <w:numId w:val="19"/>
        </w:numPr>
        <w:pBdr>
          <w:top w:val="single" w:sz="4" w:space="1" w:color="auto"/>
          <w:left w:val="single" w:sz="4" w:space="4" w:color="auto"/>
          <w:bottom w:val="single" w:sz="4" w:space="1" w:color="auto"/>
          <w:right w:val="single" w:sz="4" w:space="4" w:color="auto"/>
        </w:pBdr>
        <w:rPr>
          <w:lang w:eastAsia="zh-CN"/>
        </w:rPr>
      </w:pPr>
      <w:r w:rsidRPr="006920B0">
        <w:rPr>
          <w:lang w:eastAsia="zh-CN"/>
        </w:rPr>
        <w:lastRenderedPageBreak/>
        <w:t xml:space="preserve">For the R1 agreement “Cell DTX/DRX operation is only supported for </w:t>
      </w:r>
      <w:proofErr w:type="spellStart"/>
      <w:r w:rsidRPr="006920B0">
        <w:rPr>
          <w:lang w:eastAsia="zh-CN"/>
        </w:rPr>
        <w:t>sTRP</w:t>
      </w:r>
      <w:proofErr w:type="spellEnd"/>
      <w:r w:rsidRPr="006920B0">
        <w:rPr>
          <w:lang w:eastAsia="zh-CN"/>
        </w:rPr>
        <w:t xml:space="preserve">”, R2 has received an LS from R1 (R1-2312409) stating “RAN1 notes that it is up to RAN2 to decide whether/how to capture the above agreement in RAN2 specifications.” I therefore suggest that companies address this issue in their </w:t>
      </w:r>
      <w:proofErr w:type="spellStart"/>
      <w:r w:rsidRPr="006920B0">
        <w:rPr>
          <w:lang w:eastAsia="zh-CN"/>
        </w:rPr>
        <w:t>tdocs</w:t>
      </w:r>
      <w:proofErr w:type="spellEnd"/>
      <w:r w:rsidRPr="006920B0">
        <w:rPr>
          <w:lang w:eastAsia="zh-CN"/>
        </w:rPr>
        <w:t>.</w:t>
      </w:r>
    </w:p>
    <w:p w14:paraId="49CCAE22" w14:textId="6CDBB04A" w:rsidR="001F3BBE" w:rsidRDefault="001F3BBE" w:rsidP="00B43D97">
      <w:r>
        <w:t xml:space="preserve">We think this RAN1 agreement can be captured in TS 38.300. We also provide a TP </w:t>
      </w:r>
      <w:r w:rsidR="00E063FA">
        <w:t xml:space="preserve">on top of endorsed TS 38.300 CR [4] </w:t>
      </w:r>
      <w:r>
        <w:t>in Appendix 2.</w:t>
      </w:r>
    </w:p>
    <w:p w14:paraId="30B6F3F9" w14:textId="77777777" w:rsidR="00B9136D" w:rsidRDefault="001F3BBE" w:rsidP="001F3BBE">
      <w:pPr>
        <w:rPr>
          <w:b/>
          <w:bCs/>
        </w:rPr>
      </w:pPr>
      <w:r>
        <w:rPr>
          <w:b/>
          <w:bCs/>
        </w:rPr>
        <w:t>Proposal 3</w:t>
      </w:r>
      <w:r w:rsidRPr="00BB2651">
        <w:rPr>
          <w:b/>
          <w:bCs/>
        </w:rPr>
        <w:t xml:space="preserve">: </w:t>
      </w:r>
      <w:r>
        <w:rPr>
          <w:b/>
          <w:bCs/>
        </w:rPr>
        <w:t xml:space="preserve">RAN2 agree the TP in Appendix 2 to capture the RAN1 agreement on Cell DTX/DRX only supporting in </w:t>
      </w:r>
      <w:proofErr w:type="spellStart"/>
      <w:r>
        <w:rPr>
          <w:b/>
          <w:bCs/>
        </w:rPr>
        <w:t>sTRP</w:t>
      </w:r>
      <w:proofErr w:type="spellEnd"/>
      <w:r>
        <w:rPr>
          <w:b/>
          <w:bCs/>
        </w:rPr>
        <w:t xml:space="preserve"> in TS 38.300.</w:t>
      </w:r>
    </w:p>
    <w:p w14:paraId="25516EBC" w14:textId="3162117D" w:rsidR="009840A4" w:rsidRDefault="009840A4" w:rsidP="009840A4">
      <w:pPr>
        <w:pStyle w:val="Heading2"/>
      </w:pPr>
      <w:r>
        <w:t>2.3 Issue 3</w:t>
      </w:r>
    </w:p>
    <w:p w14:paraId="7D253526" w14:textId="6F20248E" w:rsidR="001F3BBE" w:rsidRPr="00B11148" w:rsidRDefault="00DE5C52" w:rsidP="001F3BBE">
      <w:r w:rsidRPr="00B11148">
        <w:t>The issue is:</w:t>
      </w:r>
    </w:p>
    <w:p w14:paraId="2DF2C35D" w14:textId="77777777" w:rsidR="00DE5C52" w:rsidRPr="006920B0" w:rsidRDefault="00DE5C52" w:rsidP="00DE5C52">
      <w:pPr>
        <w:pStyle w:val="NO"/>
        <w:numPr>
          <w:ilvl w:val="0"/>
          <w:numId w:val="25"/>
        </w:numPr>
        <w:pBdr>
          <w:top w:val="single" w:sz="4" w:space="1" w:color="auto"/>
          <w:left w:val="single" w:sz="4" w:space="4" w:color="auto"/>
          <w:bottom w:val="single" w:sz="4" w:space="1" w:color="auto"/>
          <w:right w:val="single" w:sz="4" w:space="4" w:color="auto"/>
        </w:pBdr>
        <w:rPr>
          <w:lang w:eastAsia="zh-CN"/>
        </w:rPr>
      </w:pPr>
      <w:r>
        <w:rPr>
          <w:lang w:eastAsia="zh-CN"/>
        </w:rPr>
        <w:t xml:space="preserve">In current MAC CR, RACH is triggered when emergency call is initiated and </w:t>
      </w:r>
      <w:proofErr w:type="spellStart"/>
      <w:r>
        <w:rPr>
          <w:lang w:eastAsia="zh-CN"/>
        </w:rPr>
        <w:t>SpCell</w:t>
      </w:r>
      <w:proofErr w:type="spellEnd"/>
      <w:r>
        <w:rPr>
          <w:lang w:eastAsia="zh-CN"/>
        </w:rPr>
        <w:t xml:space="preserve"> is in non-active duration of Cell DRX. However, it may not be always necessary, e.g. the UE may have UL grant in </w:t>
      </w:r>
      <w:proofErr w:type="spellStart"/>
      <w:r>
        <w:rPr>
          <w:lang w:eastAsia="zh-CN"/>
        </w:rPr>
        <w:t>SCell</w:t>
      </w:r>
      <w:proofErr w:type="spellEnd"/>
      <w:r>
        <w:rPr>
          <w:lang w:eastAsia="zh-CN"/>
        </w:rPr>
        <w:t xml:space="preserve"> without Cell DRX to initiate emergency call. </w:t>
      </w:r>
    </w:p>
    <w:p w14:paraId="38154122" w14:textId="2018F7D6" w:rsidR="00CF533C" w:rsidRDefault="00825781" w:rsidP="00B43D97">
      <w:pPr>
        <w:rPr>
          <w:lang w:eastAsia="zh-CN"/>
        </w:rPr>
      </w:pPr>
      <w:r w:rsidRPr="00825781">
        <w:t xml:space="preserve">In endorsed </w:t>
      </w:r>
      <w:r w:rsidR="00B11148">
        <w:t>MAC CR [3]</w:t>
      </w:r>
      <w:r>
        <w:t xml:space="preserve">, it is specified with normative text that </w:t>
      </w:r>
      <w:r>
        <w:rPr>
          <w:lang w:eastAsia="zh-CN"/>
        </w:rPr>
        <w:t xml:space="preserve">RACH is triggered when emergency call is initiated and </w:t>
      </w:r>
      <w:proofErr w:type="spellStart"/>
      <w:r>
        <w:rPr>
          <w:lang w:eastAsia="zh-CN"/>
        </w:rPr>
        <w:t>SpCell</w:t>
      </w:r>
      <w:proofErr w:type="spellEnd"/>
      <w:r>
        <w:rPr>
          <w:lang w:eastAsia="zh-CN"/>
        </w:rPr>
        <w:t xml:space="preserve"> is in non-active duration of Cell DRX</w:t>
      </w:r>
      <w:r w:rsidR="00264AD9">
        <w:rPr>
          <w:lang w:eastAsia="zh-CN"/>
        </w:rPr>
        <w:t>:</w:t>
      </w:r>
    </w:p>
    <w:tbl>
      <w:tblPr>
        <w:tblStyle w:val="TableGrid"/>
        <w:tblW w:w="0" w:type="auto"/>
        <w:tblLook w:val="04A0" w:firstRow="1" w:lastRow="0" w:firstColumn="1" w:lastColumn="0" w:noHBand="0" w:noVBand="1"/>
      </w:tblPr>
      <w:tblGrid>
        <w:gridCol w:w="9628"/>
      </w:tblGrid>
      <w:tr w:rsidR="00F5056A" w14:paraId="6DDE6B9E" w14:textId="77777777" w:rsidTr="00F5056A">
        <w:trPr>
          <w:trHeight w:val="5357"/>
        </w:trPr>
        <w:tc>
          <w:tcPr>
            <w:tcW w:w="9629" w:type="dxa"/>
          </w:tcPr>
          <w:p w14:paraId="124EA868" w14:textId="77777777" w:rsidR="00F5056A" w:rsidRPr="003541C3" w:rsidRDefault="00F5056A" w:rsidP="000037AC">
            <w:pPr>
              <w:pStyle w:val="Heading3"/>
              <w:ind w:left="720" w:hanging="720"/>
            </w:pPr>
            <w:r w:rsidRPr="003541C3">
              <w:t>5.34.3</w:t>
            </w:r>
            <w:r w:rsidRPr="003541C3">
              <w:tab/>
              <w:t>Cell Discontinuous Reception</w:t>
            </w:r>
          </w:p>
          <w:p w14:paraId="6E9F5E11" w14:textId="77777777" w:rsidR="00F5056A" w:rsidRDefault="00F5056A" w:rsidP="000037AC">
            <w:pPr>
              <w:rPr>
                <w:iCs/>
              </w:rPr>
            </w:pPr>
            <w:r>
              <w:rPr>
                <w:rFonts w:hint="eastAsia"/>
                <w:iCs/>
              </w:rPr>
              <w:t>[</w:t>
            </w:r>
            <w:r>
              <w:rPr>
                <w:iCs/>
              </w:rPr>
              <w:t>omitted]</w:t>
            </w:r>
          </w:p>
          <w:p w14:paraId="72E8AC88" w14:textId="77777777" w:rsidR="00F5056A" w:rsidRPr="003541C3" w:rsidRDefault="00F5056A" w:rsidP="000037AC">
            <w:pPr>
              <w:pStyle w:val="B1"/>
            </w:pPr>
            <w:r w:rsidRPr="003541C3">
              <w:t>1&gt;</w:t>
            </w:r>
            <w:r w:rsidRPr="003541C3">
              <w:tab/>
              <w:t>if cell DRX is activated and the Serving Cell is not in the cell DRX Active Period:</w:t>
            </w:r>
          </w:p>
          <w:p w14:paraId="632FCF12" w14:textId="77777777" w:rsidR="00F5056A" w:rsidRPr="003541C3" w:rsidRDefault="00F5056A" w:rsidP="000037AC">
            <w:pPr>
              <w:pStyle w:val="B2"/>
            </w:pPr>
            <w:r w:rsidRPr="003541C3">
              <w:t>2&gt;</w:t>
            </w:r>
            <w:r w:rsidRPr="003541C3">
              <w:tab/>
              <w:t xml:space="preserve">not instruct the physical layer to signal a SR on a PUCCH resource for </w:t>
            </w:r>
            <w:proofErr w:type="gramStart"/>
            <w:r w:rsidRPr="003541C3">
              <w:t>SR;</w:t>
            </w:r>
            <w:proofErr w:type="gramEnd"/>
          </w:p>
          <w:p w14:paraId="3C27D482" w14:textId="77777777" w:rsidR="00F5056A" w:rsidRPr="003541C3" w:rsidRDefault="00F5056A" w:rsidP="000037AC">
            <w:pPr>
              <w:pStyle w:val="B2"/>
            </w:pPr>
            <w:r w:rsidRPr="003541C3">
              <w:t>2&gt;</w:t>
            </w:r>
            <w:r w:rsidRPr="003541C3">
              <w:tab/>
              <w:t xml:space="preserve">not increment the </w:t>
            </w:r>
            <w:r w:rsidRPr="003541C3">
              <w:rPr>
                <w:i/>
                <w:lang w:eastAsia="ko-KR"/>
              </w:rPr>
              <w:t>SR_COUNTER</w:t>
            </w:r>
            <w:r w:rsidRPr="003541C3">
              <w:rPr>
                <w:lang w:eastAsia="ko-KR"/>
              </w:rPr>
              <w:t xml:space="preserve"> </w:t>
            </w:r>
            <w:r w:rsidRPr="003541C3">
              <w:t xml:space="preserve">for a </w:t>
            </w:r>
            <w:proofErr w:type="gramStart"/>
            <w:r w:rsidRPr="003541C3">
              <w:t>SR;</w:t>
            </w:r>
            <w:proofErr w:type="gramEnd"/>
          </w:p>
          <w:p w14:paraId="5F105970" w14:textId="77777777" w:rsidR="00F5056A" w:rsidRPr="003541C3" w:rsidRDefault="00F5056A" w:rsidP="000037AC">
            <w:pPr>
              <w:pStyle w:val="B2"/>
            </w:pPr>
            <w:r w:rsidRPr="003541C3">
              <w:t>2&gt;</w:t>
            </w:r>
            <w:r w:rsidRPr="003541C3">
              <w:tab/>
              <w:t xml:space="preserve">not start the </w:t>
            </w:r>
            <w:proofErr w:type="spellStart"/>
            <w:r w:rsidRPr="003541C3">
              <w:rPr>
                <w:i/>
              </w:rPr>
              <w:t>sr-ProhibitTimer</w:t>
            </w:r>
            <w:proofErr w:type="spellEnd"/>
            <w:r w:rsidRPr="003541C3">
              <w:t xml:space="preserve"> for a </w:t>
            </w:r>
            <w:proofErr w:type="gramStart"/>
            <w:r w:rsidRPr="003541C3">
              <w:t>SR;</w:t>
            </w:r>
            <w:proofErr w:type="gramEnd"/>
          </w:p>
          <w:p w14:paraId="11441234" w14:textId="77777777" w:rsidR="00F5056A" w:rsidRPr="003541C3" w:rsidRDefault="00F5056A" w:rsidP="000037AC">
            <w:pPr>
              <w:pStyle w:val="B2"/>
            </w:pPr>
            <w:r w:rsidRPr="003541C3">
              <w:t>2&gt;</w:t>
            </w:r>
            <w:r w:rsidRPr="003541C3">
              <w:tab/>
              <w:t xml:space="preserve">not deliver any configured uplink grant and the associated HARQ information to the HARQ </w:t>
            </w:r>
            <w:proofErr w:type="gramStart"/>
            <w:r w:rsidRPr="003541C3">
              <w:t>entity;</w:t>
            </w:r>
            <w:proofErr w:type="gramEnd"/>
          </w:p>
          <w:p w14:paraId="7B7B19AC" w14:textId="77777777" w:rsidR="00F5056A" w:rsidRPr="003541C3" w:rsidRDefault="00F5056A" w:rsidP="000037AC">
            <w:pPr>
              <w:pStyle w:val="B2"/>
            </w:pPr>
            <w:r w:rsidRPr="003541C3">
              <w:t>2&gt;</w:t>
            </w:r>
            <w:r w:rsidRPr="003541C3">
              <w:tab/>
              <w:t xml:space="preserve">not instruct a HARQ process associated with a configured uplink grant to trigger a new transmission or a </w:t>
            </w:r>
            <w:proofErr w:type="gramStart"/>
            <w:r w:rsidRPr="003541C3">
              <w:t>retransmission;</w:t>
            </w:r>
            <w:proofErr w:type="gramEnd"/>
          </w:p>
          <w:p w14:paraId="3C94D1F2" w14:textId="77777777" w:rsidR="00F5056A" w:rsidRPr="003541C3" w:rsidRDefault="00F5056A" w:rsidP="000037AC">
            <w:pPr>
              <w:pStyle w:val="B2"/>
            </w:pPr>
            <w:r w:rsidRPr="003541C3">
              <w:t>2&gt;</w:t>
            </w:r>
            <w:r w:rsidRPr="003541C3">
              <w:tab/>
              <w:t xml:space="preserve">not report periodic CSI on PUCCH and semi-persistent CSI configured on </w:t>
            </w:r>
            <w:proofErr w:type="gramStart"/>
            <w:r w:rsidRPr="003541C3">
              <w:t>PUSCH;</w:t>
            </w:r>
            <w:proofErr w:type="gramEnd"/>
          </w:p>
          <w:p w14:paraId="3447117F" w14:textId="77777777" w:rsidR="00F5056A" w:rsidRPr="00033454" w:rsidRDefault="00F5056A" w:rsidP="000037AC">
            <w:pPr>
              <w:pStyle w:val="B2"/>
              <w:rPr>
                <w:highlight w:val="green"/>
              </w:rPr>
            </w:pPr>
            <w:r w:rsidRPr="00033454">
              <w:rPr>
                <w:highlight w:val="green"/>
              </w:rPr>
              <w:t>2&gt;</w:t>
            </w:r>
            <w:r w:rsidRPr="00033454">
              <w:rPr>
                <w:highlight w:val="green"/>
              </w:rPr>
              <w:tab/>
              <w:t xml:space="preserve">if an emergency service is initiated by upper layers and this Serving Cell is the </w:t>
            </w:r>
            <w:proofErr w:type="spellStart"/>
            <w:r w:rsidRPr="00033454">
              <w:rPr>
                <w:highlight w:val="green"/>
              </w:rPr>
              <w:t>SpCell</w:t>
            </w:r>
            <w:proofErr w:type="spellEnd"/>
            <w:r w:rsidRPr="00033454">
              <w:rPr>
                <w:highlight w:val="green"/>
              </w:rPr>
              <w:t>:</w:t>
            </w:r>
          </w:p>
          <w:p w14:paraId="644CB591" w14:textId="7B5A5084" w:rsidR="00F5056A" w:rsidRPr="00F5056A" w:rsidRDefault="00F5056A" w:rsidP="00F5056A">
            <w:pPr>
              <w:pStyle w:val="B3"/>
            </w:pPr>
            <w:r w:rsidRPr="00033454">
              <w:rPr>
                <w:highlight w:val="green"/>
              </w:rPr>
              <w:t>3&gt;</w:t>
            </w:r>
            <w:r w:rsidRPr="00033454">
              <w:rPr>
                <w:highlight w:val="green"/>
              </w:rPr>
              <w:tab/>
              <w:t xml:space="preserve">initiate a </w:t>
            </w:r>
            <w:proofErr w:type="gramStart"/>
            <w:r w:rsidRPr="00033454">
              <w:rPr>
                <w:highlight w:val="green"/>
              </w:rPr>
              <w:t>Random Access</w:t>
            </w:r>
            <w:proofErr w:type="gramEnd"/>
            <w:r w:rsidRPr="00033454">
              <w:rPr>
                <w:highlight w:val="green"/>
              </w:rPr>
              <w:t xml:space="preserve"> procedure (as specified in clause 5.1.1).</w:t>
            </w:r>
          </w:p>
        </w:tc>
      </w:tr>
    </w:tbl>
    <w:p w14:paraId="0E20ACC4" w14:textId="77777777" w:rsidR="00264AD9" w:rsidRPr="00845326" w:rsidRDefault="00264AD9" w:rsidP="00B43D97">
      <w:pPr>
        <w:rPr>
          <w:lang w:val="en-GB"/>
        </w:rPr>
      </w:pPr>
    </w:p>
    <w:bookmarkEnd w:id="0"/>
    <w:p w14:paraId="2ECC3124" w14:textId="2D477622" w:rsidR="00845326" w:rsidRPr="00845326" w:rsidRDefault="00845326" w:rsidP="00845326">
      <w:pPr>
        <w:rPr>
          <w:lang w:val="en-GB"/>
        </w:rPr>
      </w:pPr>
      <w:r w:rsidRPr="00845326">
        <w:rPr>
          <w:lang w:val="en-GB"/>
        </w:rPr>
        <w:t xml:space="preserve">However, </w:t>
      </w:r>
      <w:r>
        <w:rPr>
          <w:lang w:val="en-GB"/>
        </w:rPr>
        <w:t>triggering RACH</w:t>
      </w:r>
      <w:r w:rsidRPr="00845326">
        <w:rPr>
          <w:lang w:val="en-GB"/>
        </w:rPr>
        <w:t xml:space="preserve"> may not be always necessary, e.g. the UE may have </w:t>
      </w:r>
      <w:r w:rsidR="00773F44">
        <w:rPr>
          <w:lang w:val="en-GB"/>
        </w:rPr>
        <w:t xml:space="preserve">available </w:t>
      </w:r>
      <w:r w:rsidRPr="00845326">
        <w:rPr>
          <w:lang w:val="en-GB"/>
        </w:rPr>
        <w:t xml:space="preserve">UL grant in </w:t>
      </w:r>
      <w:proofErr w:type="spellStart"/>
      <w:r w:rsidRPr="00845326">
        <w:rPr>
          <w:lang w:val="en-GB"/>
        </w:rPr>
        <w:t>SCell</w:t>
      </w:r>
      <w:proofErr w:type="spellEnd"/>
      <w:r w:rsidRPr="00845326">
        <w:rPr>
          <w:lang w:val="en-GB"/>
        </w:rPr>
        <w:t xml:space="preserve"> without Cell DRX </w:t>
      </w:r>
      <w:r w:rsidR="00773F44">
        <w:rPr>
          <w:lang w:val="en-GB"/>
        </w:rPr>
        <w:t>being configured</w:t>
      </w:r>
      <w:r w:rsidR="009152E5">
        <w:rPr>
          <w:lang w:val="en-GB"/>
        </w:rPr>
        <w:t xml:space="preserve"> / activated</w:t>
      </w:r>
      <w:r w:rsidR="00773F44">
        <w:rPr>
          <w:lang w:val="en-GB"/>
        </w:rPr>
        <w:t xml:space="preserve"> </w:t>
      </w:r>
      <w:r w:rsidRPr="00845326">
        <w:rPr>
          <w:lang w:val="en-GB"/>
        </w:rPr>
        <w:t xml:space="preserve">to initiate emergency call. </w:t>
      </w:r>
    </w:p>
    <w:p w14:paraId="4D65C38C" w14:textId="438A8051" w:rsidR="00E50D0D" w:rsidRPr="00BF238B" w:rsidRDefault="00E50D0D" w:rsidP="00E50D0D">
      <w:pPr>
        <w:rPr>
          <w:b/>
          <w:bCs/>
        </w:rPr>
      </w:pPr>
      <w:r w:rsidRPr="00BF238B">
        <w:rPr>
          <w:b/>
          <w:bCs/>
        </w:rPr>
        <w:t xml:space="preserve">Observation 2: </w:t>
      </w:r>
      <w:r w:rsidR="00E95A22" w:rsidRPr="00BF238B">
        <w:rPr>
          <w:b/>
          <w:bCs/>
        </w:rPr>
        <w:t xml:space="preserve">In endorsed MAC CR, it is specified with normative text that </w:t>
      </w:r>
      <w:r w:rsidR="00E95A22" w:rsidRPr="00BF238B">
        <w:rPr>
          <w:b/>
          <w:bCs/>
          <w:lang w:eastAsia="zh-CN"/>
        </w:rPr>
        <w:t xml:space="preserve">RACH is triggered when emergency call is initiated and </w:t>
      </w:r>
      <w:proofErr w:type="spellStart"/>
      <w:r w:rsidR="00E95A22" w:rsidRPr="00BF238B">
        <w:rPr>
          <w:b/>
          <w:bCs/>
          <w:lang w:eastAsia="zh-CN"/>
        </w:rPr>
        <w:t>SpCell</w:t>
      </w:r>
      <w:proofErr w:type="spellEnd"/>
      <w:r w:rsidR="00E95A22" w:rsidRPr="00BF238B">
        <w:rPr>
          <w:b/>
          <w:bCs/>
          <w:lang w:eastAsia="zh-CN"/>
        </w:rPr>
        <w:t xml:space="preserve"> is in non-active duration of Cell DRX</w:t>
      </w:r>
      <w:r w:rsidRPr="00BF238B">
        <w:rPr>
          <w:b/>
          <w:bCs/>
        </w:rPr>
        <w:t xml:space="preserve">. </w:t>
      </w:r>
      <w:r w:rsidR="000F02D5" w:rsidRPr="00BF238B">
        <w:rPr>
          <w:b/>
          <w:bCs/>
          <w:lang w:val="en-GB"/>
        </w:rPr>
        <w:t xml:space="preserve">However, </w:t>
      </w:r>
      <w:r w:rsidR="00774FFB">
        <w:rPr>
          <w:b/>
          <w:bCs/>
          <w:lang w:val="en-GB"/>
        </w:rPr>
        <w:t>it</w:t>
      </w:r>
      <w:r w:rsidR="000F02D5" w:rsidRPr="00BF238B">
        <w:rPr>
          <w:b/>
          <w:bCs/>
          <w:lang w:val="en-GB"/>
        </w:rPr>
        <w:t xml:space="preserve"> </w:t>
      </w:r>
      <w:r w:rsidR="00774FFB">
        <w:rPr>
          <w:b/>
          <w:bCs/>
          <w:lang w:val="en-GB"/>
        </w:rPr>
        <w:t xml:space="preserve">is </w:t>
      </w:r>
      <w:r w:rsidR="000F02D5" w:rsidRPr="00BF238B">
        <w:rPr>
          <w:b/>
          <w:bCs/>
          <w:lang w:val="en-GB"/>
        </w:rPr>
        <w:t xml:space="preserve">not always necessary, e.g. the UE may have available UL grant in </w:t>
      </w:r>
      <w:proofErr w:type="spellStart"/>
      <w:r w:rsidR="000F02D5" w:rsidRPr="00BF238B">
        <w:rPr>
          <w:b/>
          <w:bCs/>
          <w:lang w:val="en-GB"/>
        </w:rPr>
        <w:t>SCell</w:t>
      </w:r>
      <w:proofErr w:type="spellEnd"/>
      <w:r w:rsidR="000F02D5" w:rsidRPr="00BF238B">
        <w:rPr>
          <w:b/>
          <w:bCs/>
          <w:lang w:val="en-GB"/>
        </w:rPr>
        <w:t xml:space="preserve"> without Cell DRX being configured to initiate emergency call.</w:t>
      </w:r>
    </w:p>
    <w:p w14:paraId="4F9D0670" w14:textId="2EC7D125" w:rsidR="00393F4A" w:rsidRDefault="00BD7889" w:rsidP="00BD7889">
      <w:pPr>
        <w:rPr>
          <w:lang w:val="en-GB"/>
        </w:rPr>
      </w:pPr>
      <w:r w:rsidRPr="00BD7889">
        <w:rPr>
          <w:lang w:val="en-GB"/>
        </w:rPr>
        <w:t xml:space="preserve">On solution to fix this issue, we </w:t>
      </w:r>
      <w:r w:rsidR="00845326" w:rsidRPr="00BD7889">
        <w:rPr>
          <w:lang w:val="en-GB"/>
        </w:rPr>
        <w:t>prefer not</w:t>
      </w:r>
      <w:r w:rsidR="00FD411F">
        <w:rPr>
          <w:lang w:val="en-GB"/>
        </w:rPr>
        <w:t xml:space="preserve"> to</w:t>
      </w:r>
      <w:r w:rsidR="00845326" w:rsidRPr="00BD7889">
        <w:rPr>
          <w:lang w:val="en-GB"/>
        </w:rPr>
        <w:t xml:space="preserve"> specify normative text to mandate UE to initia</w:t>
      </w:r>
      <w:r w:rsidR="008E62AB">
        <w:rPr>
          <w:lang w:val="en-GB"/>
        </w:rPr>
        <w:t>te</w:t>
      </w:r>
      <w:r w:rsidR="00845326" w:rsidRPr="00BD7889">
        <w:rPr>
          <w:lang w:val="en-GB"/>
        </w:rPr>
        <w:t xml:space="preserve"> RACH for emergency call</w:t>
      </w:r>
      <w:r>
        <w:rPr>
          <w:lang w:val="en-GB"/>
        </w:rPr>
        <w:t xml:space="preserve">, </w:t>
      </w:r>
      <w:r w:rsidR="00845326" w:rsidRPr="00BD7889">
        <w:rPr>
          <w:lang w:val="en-GB"/>
        </w:rPr>
        <w:t xml:space="preserve">i.e. a NOTE that UE is allowed to initiate RACH is sufficient. The reason is that if we specify normative text on </w:t>
      </w:r>
      <w:r w:rsidR="006F22A6">
        <w:rPr>
          <w:lang w:val="en-GB"/>
        </w:rPr>
        <w:t xml:space="preserve">detailed condition </w:t>
      </w:r>
      <w:r w:rsidR="00E940D7">
        <w:rPr>
          <w:lang w:val="en-GB"/>
        </w:rPr>
        <w:t xml:space="preserve">on </w:t>
      </w:r>
      <w:r w:rsidR="006F22A6">
        <w:rPr>
          <w:lang w:val="en-GB"/>
        </w:rPr>
        <w:t>whether</w:t>
      </w:r>
      <w:r w:rsidR="00845326" w:rsidRPr="00BD7889">
        <w:rPr>
          <w:lang w:val="en-GB"/>
        </w:rPr>
        <w:t xml:space="preserve"> </w:t>
      </w:r>
      <w:proofErr w:type="spellStart"/>
      <w:r w:rsidR="00845326" w:rsidRPr="00BD7889">
        <w:rPr>
          <w:lang w:val="en-GB"/>
        </w:rPr>
        <w:t>SCell</w:t>
      </w:r>
      <w:proofErr w:type="spellEnd"/>
      <w:r w:rsidR="00845326" w:rsidRPr="00BD7889">
        <w:rPr>
          <w:lang w:val="en-GB"/>
        </w:rPr>
        <w:t xml:space="preserve"> </w:t>
      </w:r>
      <w:r w:rsidR="00E940D7">
        <w:rPr>
          <w:lang w:val="en-GB"/>
        </w:rPr>
        <w:t xml:space="preserve">is configured </w:t>
      </w:r>
      <w:r w:rsidR="00845326" w:rsidRPr="00BD7889">
        <w:rPr>
          <w:lang w:val="en-GB"/>
        </w:rPr>
        <w:t xml:space="preserve">with Cell DTX/DRX, we will have to do a lot of followed </w:t>
      </w:r>
      <w:r w:rsidR="00D57D04">
        <w:rPr>
          <w:lang w:val="en-GB"/>
        </w:rPr>
        <w:t>CRs</w:t>
      </w:r>
      <w:r w:rsidR="00845326" w:rsidRPr="00BD7889">
        <w:rPr>
          <w:lang w:val="en-GB"/>
        </w:rPr>
        <w:t xml:space="preserve">, e.g. whether </w:t>
      </w:r>
      <w:proofErr w:type="spellStart"/>
      <w:r w:rsidR="00845326" w:rsidRPr="00BD7889">
        <w:rPr>
          <w:lang w:val="en-GB"/>
        </w:rPr>
        <w:t>SCell</w:t>
      </w:r>
      <w:proofErr w:type="spellEnd"/>
      <w:r w:rsidR="00845326" w:rsidRPr="00BD7889">
        <w:rPr>
          <w:lang w:val="en-GB"/>
        </w:rPr>
        <w:t xml:space="preserve"> is in dormancy or SCG is deactivated. It is not necessary to make things complex. </w:t>
      </w:r>
    </w:p>
    <w:p w14:paraId="7FDC0360" w14:textId="5F5F0291" w:rsidR="00113592" w:rsidRDefault="00113592" w:rsidP="00113592">
      <w:pPr>
        <w:rPr>
          <w:b/>
          <w:bCs/>
        </w:rPr>
      </w:pPr>
      <w:r>
        <w:rPr>
          <w:b/>
          <w:bCs/>
        </w:rPr>
        <w:t>Proposal 4</w:t>
      </w:r>
      <w:r w:rsidRPr="00BB2651">
        <w:rPr>
          <w:b/>
          <w:bCs/>
        </w:rPr>
        <w:t xml:space="preserve">: </w:t>
      </w:r>
      <w:r>
        <w:rPr>
          <w:b/>
          <w:bCs/>
        </w:rPr>
        <w:t xml:space="preserve">RAN2 agree </w:t>
      </w:r>
      <w:r w:rsidR="00B23415">
        <w:rPr>
          <w:b/>
          <w:bCs/>
        </w:rPr>
        <w:t xml:space="preserve">it is </w:t>
      </w:r>
      <w:r w:rsidR="00B23415" w:rsidRPr="00B23415">
        <w:rPr>
          <w:b/>
          <w:bCs/>
        </w:rPr>
        <w:t>not necessary to specify normative text to mandate UE to initia</w:t>
      </w:r>
      <w:r w:rsidR="00EC234D">
        <w:rPr>
          <w:b/>
          <w:bCs/>
        </w:rPr>
        <w:t>te</w:t>
      </w:r>
      <w:r w:rsidR="00B23415" w:rsidRPr="00B23415">
        <w:rPr>
          <w:b/>
          <w:bCs/>
        </w:rPr>
        <w:t xml:space="preserve"> RACH for emergency call, i.e. a NOTE that UE is allowed to initiate RACH is sufficient.</w:t>
      </w:r>
    </w:p>
    <w:p w14:paraId="3F7AD2BB" w14:textId="019B57B0" w:rsidR="00627FEC" w:rsidRDefault="00627FEC" w:rsidP="00627FEC">
      <w:r>
        <w:t>We also provide a TP on top of endorsed TS 38.321 CR [3] in Appendix 3.</w:t>
      </w:r>
    </w:p>
    <w:p w14:paraId="341615AE" w14:textId="7497A3C8" w:rsidR="005E1BC9" w:rsidRPr="005E1BC9" w:rsidRDefault="005E1BC9" w:rsidP="005E1BC9">
      <w:pPr>
        <w:spacing w:after="120"/>
        <w:rPr>
          <w:b/>
          <w:bCs/>
          <w:color w:val="auto"/>
        </w:rPr>
      </w:pPr>
      <w:r w:rsidRPr="00332162">
        <w:rPr>
          <w:b/>
          <w:bCs/>
          <w:color w:val="auto"/>
        </w:rPr>
        <w:lastRenderedPageBreak/>
        <w:t xml:space="preserve">Proposal </w:t>
      </w:r>
      <w:r w:rsidR="006E46B7">
        <w:rPr>
          <w:b/>
          <w:bCs/>
          <w:color w:val="auto"/>
        </w:rPr>
        <w:t>5</w:t>
      </w:r>
      <w:r w:rsidRPr="00332162">
        <w:rPr>
          <w:b/>
          <w:bCs/>
          <w:color w:val="auto"/>
        </w:rPr>
        <w:t>:</w:t>
      </w:r>
      <w:r>
        <w:rPr>
          <w:b/>
          <w:bCs/>
          <w:color w:val="auto"/>
        </w:rPr>
        <w:t xml:space="preserve"> RAN2 agree the </w:t>
      </w:r>
      <w:r w:rsidRPr="005E1BC9">
        <w:rPr>
          <w:b/>
          <w:bCs/>
          <w:color w:val="auto"/>
        </w:rPr>
        <w:t xml:space="preserve">TP </w:t>
      </w:r>
      <w:r w:rsidR="008E2119" w:rsidRPr="005E1BC9">
        <w:rPr>
          <w:b/>
          <w:bCs/>
          <w:color w:val="auto"/>
        </w:rPr>
        <w:t xml:space="preserve">in Appendix </w:t>
      </w:r>
      <w:r w:rsidR="00F01C55">
        <w:rPr>
          <w:b/>
          <w:bCs/>
          <w:color w:val="auto"/>
        </w:rPr>
        <w:t xml:space="preserve">3 </w:t>
      </w:r>
      <w:r w:rsidRPr="005E1BC9">
        <w:rPr>
          <w:b/>
          <w:bCs/>
          <w:color w:val="auto"/>
        </w:rPr>
        <w:t xml:space="preserve">to </w:t>
      </w:r>
      <w:r w:rsidR="00755E3C">
        <w:rPr>
          <w:b/>
          <w:bCs/>
          <w:color w:val="auto"/>
        </w:rPr>
        <w:t>close the issue on emergency call triggered RACH.</w:t>
      </w:r>
    </w:p>
    <w:p w14:paraId="3074208A" w14:textId="77777777" w:rsidR="004337F6" w:rsidRPr="005B594B" w:rsidRDefault="004337F6" w:rsidP="005E1BC9">
      <w:pPr>
        <w:spacing w:after="120"/>
        <w:rPr>
          <w:b/>
          <w:bCs/>
        </w:rPr>
      </w:pPr>
    </w:p>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5240619" w14:textId="736A54AF" w:rsidR="00524BED" w:rsidRPr="005E1BC9" w:rsidRDefault="00C231DA" w:rsidP="006948E4">
      <w:pPr>
        <w:tabs>
          <w:tab w:val="left" w:pos="6093"/>
        </w:tabs>
        <w:rPr>
          <w:lang w:eastAsia="zh-CN"/>
        </w:rPr>
      </w:pPr>
      <w:r w:rsidRPr="00FA5ADC">
        <w:rPr>
          <w:lang w:eastAsia="zh-CN"/>
        </w:rPr>
        <w:t>In this contribution,</w:t>
      </w:r>
      <w:r w:rsidR="007671DD">
        <w:rPr>
          <w:lang w:eastAsia="zh-CN"/>
        </w:rPr>
        <w:t xml:space="preserve"> we </w:t>
      </w:r>
      <w:r w:rsidR="00B01F95">
        <w:rPr>
          <w:lang w:eastAsia="zh-CN"/>
        </w:rPr>
        <w:t>discuss</w:t>
      </w:r>
      <w:r w:rsidR="00AD081E">
        <w:rPr>
          <w:lang w:eastAsia="zh-CN"/>
        </w:rPr>
        <w:t xml:space="preserve"> </w:t>
      </w:r>
      <w:r w:rsidR="003E6B67">
        <w:rPr>
          <w:lang w:eastAsia="zh-CN"/>
        </w:rPr>
        <w:t>user plane open</w:t>
      </w:r>
      <w:r w:rsidR="008E7C35">
        <w:rPr>
          <w:lang w:eastAsia="zh-CN"/>
        </w:rPr>
        <w:t xml:space="preserve"> issue </w:t>
      </w:r>
      <w:r w:rsidR="003E6B67">
        <w:rPr>
          <w:lang w:eastAsia="zh-CN"/>
        </w:rPr>
        <w:t>on</w:t>
      </w:r>
      <w:r w:rsidR="005E1BC9" w:rsidRPr="005E1BC9">
        <w:rPr>
          <w:lang w:eastAsia="zh-CN"/>
        </w:rPr>
        <w:t xml:space="preserve"> Cell DTX </w:t>
      </w:r>
      <w:r w:rsidR="003E6B67">
        <w:rPr>
          <w:lang w:eastAsia="zh-CN"/>
        </w:rPr>
        <w:t>/ DRX</w:t>
      </w:r>
      <w:r w:rsidR="007671DD">
        <w:rPr>
          <w:lang w:eastAsia="zh-CN"/>
        </w:rPr>
        <w:t>.</w:t>
      </w:r>
      <w:r w:rsidR="006948E4">
        <w:rPr>
          <w:lang w:eastAsia="zh-CN"/>
        </w:rPr>
        <w:t xml:space="preserve"> O</w:t>
      </w:r>
      <w:r w:rsidR="001B3C22">
        <w:rPr>
          <w:lang w:eastAsia="zh-CN"/>
        </w:rPr>
        <w:t xml:space="preserve">ur </w:t>
      </w:r>
      <w:r w:rsidR="002D3A58">
        <w:rPr>
          <w:lang w:eastAsia="zh-CN"/>
        </w:rPr>
        <w:t xml:space="preserve">observations </w:t>
      </w:r>
      <w:r w:rsidR="009A733D">
        <w:rPr>
          <w:lang w:eastAsia="zh-CN"/>
        </w:rPr>
        <w:t xml:space="preserve">can be found below. </w:t>
      </w:r>
    </w:p>
    <w:p w14:paraId="0863A77A" w14:textId="77777777" w:rsidR="000435B2" w:rsidRPr="00D10385" w:rsidRDefault="000435B2" w:rsidP="000435B2">
      <w:pPr>
        <w:rPr>
          <w:b/>
          <w:bCs/>
        </w:rPr>
      </w:pPr>
      <w:r>
        <w:rPr>
          <w:b/>
          <w:bCs/>
        </w:rPr>
        <w:t>Observation</w:t>
      </w:r>
      <w:r w:rsidRPr="00D10385">
        <w:rPr>
          <w:b/>
          <w:bCs/>
        </w:rPr>
        <w:t xml:space="preserve"> </w:t>
      </w:r>
      <w:r>
        <w:rPr>
          <w:b/>
          <w:bCs/>
        </w:rPr>
        <w:t>1</w:t>
      </w:r>
      <w:r w:rsidRPr="00D10385">
        <w:rPr>
          <w:b/>
          <w:bCs/>
        </w:rPr>
        <w:t xml:space="preserve">: </w:t>
      </w:r>
      <w:r>
        <w:rPr>
          <w:b/>
          <w:bCs/>
        </w:rPr>
        <w:t>Mandating t</w:t>
      </w:r>
      <w:r w:rsidRPr="00D10385">
        <w:rPr>
          <w:b/>
          <w:bCs/>
        </w:rPr>
        <w:t xml:space="preserve">he UE </w:t>
      </w:r>
      <w:r>
        <w:rPr>
          <w:b/>
          <w:bCs/>
        </w:rPr>
        <w:t xml:space="preserve">to </w:t>
      </w:r>
      <w:r w:rsidRPr="00D10385">
        <w:rPr>
          <w:b/>
          <w:bCs/>
        </w:rPr>
        <w:t xml:space="preserve">monitor </w:t>
      </w:r>
      <w:r>
        <w:rPr>
          <w:b/>
          <w:bCs/>
        </w:rPr>
        <w:t>DCI 2_9</w:t>
      </w:r>
      <w:r w:rsidRPr="00D10385">
        <w:rPr>
          <w:b/>
          <w:bCs/>
        </w:rPr>
        <w:t xml:space="preserve"> </w:t>
      </w:r>
      <w:r>
        <w:rPr>
          <w:b/>
          <w:bCs/>
        </w:rPr>
        <w:t>in non-</w:t>
      </w:r>
      <w:r w:rsidRPr="00D10385">
        <w:rPr>
          <w:b/>
          <w:bCs/>
        </w:rPr>
        <w:t>active time of UE C-DRX</w:t>
      </w:r>
      <w:r>
        <w:rPr>
          <w:b/>
          <w:bCs/>
        </w:rPr>
        <w:t xml:space="preserve"> will l</w:t>
      </w:r>
      <w:r w:rsidRPr="00760636">
        <w:rPr>
          <w:b/>
          <w:bCs/>
        </w:rPr>
        <w:t>argely impact UE power saving</w:t>
      </w:r>
      <w:r>
        <w:rPr>
          <w:b/>
          <w:bCs/>
        </w:rPr>
        <w:t xml:space="preserve">, and cause specification impacts on UE CDRX at late stage of 5G, which should be discouraged. </w:t>
      </w:r>
    </w:p>
    <w:p w14:paraId="6196AC8A" w14:textId="77777777" w:rsidR="004F4966" w:rsidRPr="00BF238B" w:rsidRDefault="004F4966" w:rsidP="004F4966">
      <w:pPr>
        <w:rPr>
          <w:b/>
          <w:bCs/>
        </w:rPr>
      </w:pPr>
      <w:r w:rsidRPr="00BF238B">
        <w:rPr>
          <w:b/>
          <w:bCs/>
        </w:rPr>
        <w:t xml:space="preserve">Observation 2: In endorsed MAC CR, it is specified with normative text that </w:t>
      </w:r>
      <w:r w:rsidRPr="00BF238B">
        <w:rPr>
          <w:b/>
          <w:bCs/>
          <w:lang w:eastAsia="zh-CN"/>
        </w:rPr>
        <w:t xml:space="preserve">RACH is triggered when emergency call is initiated and </w:t>
      </w:r>
      <w:proofErr w:type="spellStart"/>
      <w:r w:rsidRPr="00BF238B">
        <w:rPr>
          <w:b/>
          <w:bCs/>
          <w:lang w:eastAsia="zh-CN"/>
        </w:rPr>
        <w:t>SpCell</w:t>
      </w:r>
      <w:proofErr w:type="spellEnd"/>
      <w:r w:rsidRPr="00BF238B">
        <w:rPr>
          <w:b/>
          <w:bCs/>
          <w:lang w:eastAsia="zh-CN"/>
        </w:rPr>
        <w:t xml:space="preserve"> is in non-active duration of Cell DRX</w:t>
      </w:r>
      <w:r w:rsidRPr="00BF238B">
        <w:rPr>
          <w:b/>
          <w:bCs/>
        </w:rPr>
        <w:t xml:space="preserve">. </w:t>
      </w:r>
      <w:r w:rsidRPr="00BF238B">
        <w:rPr>
          <w:b/>
          <w:bCs/>
          <w:lang w:val="en-GB"/>
        </w:rPr>
        <w:t xml:space="preserve">However, </w:t>
      </w:r>
      <w:r>
        <w:rPr>
          <w:b/>
          <w:bCs/>
          <w:lang w:val="en-GB"/>
        </w:rPr>
        <w:t>it</w:t>
      </w:r>
      <w:r w:rsidRPr="00BF238B">
        <w:rPr>
          <w:b/>
          <w:bCs/>
          <w:lang w:val="en-GB"/>
        </w:rPr>
        <w:t xml:space="preserve"> </w:t>
      </w:r>
      <w:r>
        <w:rPr>
          <w:b/>
          <w:bCs/>
          <w:lang w:val="en-GB"/>
        </w:rPr>
        <w:t xml:space="preserve">is </w:t>
      </w:r>
      <w:r w:rsidRPr="00BF238B">
        <w:rPr>
          <w:b/>
          <w:bCs/>
          <w:lang w:val="en-GB"/>
        </w:rPr>
        <w:t xml:space="preserve">not always necessary, e.g. the UE may have available UL grant in </w:t>
      </w:r>
      <w:proofErr w:type="spellStart"/>
      <w:r w:rsidRPr="00BF238B">
        <w:rPr>
          <w:b/>
          <w:bCs/>
          <w:lang w:val="en-GB"/>
        </w:rPr>
        <w:t>SCell</w:t>
      </w:r>
      <w:proofErr w:type="spellEnd"/>
      <w:r w:rsidRPr="00BF238B">
        <w:rPr>
          <w:b/>
          <w:bCs/>
          <w:lang w:val="en-GB"/>
        </w:rPr>
        <w:t xml:space="preserve"> without Cell DRX being configured to initiate emergency call.</w:t>
      </w:r>
    </w:p>
    <w:p w14:paraId="7291E30E" w14:textId="77777777" w:rsidR="004F4966" w:rsidRDefault="004F4966" w:rsidP="005E1BC9">
      <w:pPr>
        <w:spacing w:after="120"/>
        <w:rPr>
          <w:lang w:eastAsia="zh-CN"/>
        </w:rPr>
      </w:pPr>
    </w:p>
    <w:p w14:paraId="6500DD41" w14:textId="1D046D9C" w:rsidR="001F76E2" w:rsidRDefault="004F4966" w:rsidP="005E1BC9">
      <w:pPr>
        <w:spacing w:after="120"/>
        <w:rPr>
          <w:b/>
          <w:bCs/>
          <w:color w:val="auto"/>
        </w:rPr>
      </w:pPr>
      <w:r>
        <w:rPr>
          <w:lang w:eastAsia="zh-CN"/>
        </w:rPr>
        <w:t>Based on the observation, the proposals are:</w:t>
      </w:r>
    </w:p>
    <w:p w14:paraId="2EF0F239" w14:textId="77777777" w:rsidR="00C87CD7" w:rsidRDefault="00C87CD7" w:rsidP="00C87CD7">
      <w:pPr>
        <w:rPr>
          <w:b/>
          <w:bCs/>
        </w:rPr>
      </w:pPr>
      <w:r>
        <w:rPr>
          <w:b/>
          <w:bCs/>
        </w:rPr>
        <w:t>Proposal 1</w:t>
      </w:r>
      <w:r w:rsidRPr="00BB2651">
        <w:rPr>
          <w:b/>
          <w:bCs/>
        </w:rPr>
        <w:t xml:space="preserve">: </w:t>
      </w:r>
      <w:r>
        <w:rPr>
          <w:b/>
          <w:bCs/>
        </w:rPr>
        <w:t>The UE monitors DCI format 2_9 only in active time of UE C-DRX.</w:t>
      </w:r>
    </w:p>
    <w:p w14:paraId="2D103B58" w14:textId="7536ED9D" w:rsidR="00C87CD7" w:rsidRDefault="00C87CD7" w:rsidP="00C87CD7">
      <w:pPr>
        <w:rPr>
          <w:b/>
          <w:bCs/>
        </w:rPr>
      </w:pPr>
      <w:r>
        <w:rPr>
          <w:b/>
          <w:bCs/>
        </w:rPr>
        <w:t>Proposal 2</w:t>
      </w:r>
      <w:r w:rsidRPr="00BB2651">
        <w:rPr>
          <w:b/>
          <w:bCs/>
        </w:rPr>
        <w:t xml:space="preserve">: </w:t>
      </w:r>
      <w:r>
        <w:rPr>
          <w:b/>
          <w:bCs/>
        </w:rPr>
        <w:t>RAN2 agree the TP in Appendix 1 to close the open issue on DCI 2_9 monitoring.</w:t>
      </w:r>
    </w:p>
    <w:p w14:paraId="56A390C8" w14:textId="5746A242" w:rsidR="00742454" w:rsidRDefault="00C87CD7" w:rsidP="00742454">
      <w:pPr>
        <w:rPr>
          <w:b/>
          <w:bCs/>
        </w:rPr>
      </w:pPr>
      <w:r>
        <w:rPr>
          <w:b/>
          <w:bCs/>
        </w:rPr>
        <w:t>Proposal 3</w:t>
      </w:r>
      <w:r w:rsidRPr="00BB2651">
        <w:rPr>
          <w:b/>
          <w:bCs/>
        </w:rPr>
        <w:t xml:space="preserve">: </w:t>
      </w:r>
      <w:r>
        <w:rPr>
          <w:b/>
          <w:bCs/>
        </w:rPr>
        <w:t xml:space="preserve">RAN2 agree the TP in Appendix 2 to capture the RAN1 agreement on Cell DTX/DRX only supporting in </w:t>
      </w:r>
      <w:proofErr w:type="spellStart"/>
      <w:r>
        <w:rPr>
          <w:b/>
          <w:bCs/>
        </w:rPr>
        <w:t>sTRP</w:t>
      </w:r>
      <w:proofErr w:type="spellEnd"/>
      <w:r>
        <w:rPr>
          <w:b/>
          <w:bCs/>
        </w:rPr>
        <w:t xml:space="preserve"> in TS 38.300.</w:t>
      </w:r>
    </w:p>
    <w:p w14:paraId="6F9C953B" w14:textId="77777777" w:rsidR="00EE72C5" w:rsidRDefault="00EE72C5" w:rsidP="00EE72C5">
      <w:pPr>
        <w:rPr>
          <w:b/>
          <w:bCs/>
        </w:rPr>
      </w:pPr>
      <w:r>
        <w:rPr>
          <w:b/>
          <w:bCs/>
        </w:rPr>
        <w:t>Proposal 4</w:t>
      </w:r>
      <w:r w:rsidRPr="00BB2651">
        <w:rPr>
          <w:b/>
          <w:bCs/>
        </w:rPr>
        <w:t xml:space="preserve">: </w:t>
      </w:r>
      <w:r>
        <w:rPr>
          <w:b/>
          <w:bCs/>
        </w:rPr>
        <w:t xml:space="preserve">RAN2 agree it is </w:t>
      </w:r>
      <w:r w:rsidRPr="00B23415">
        <w:rPr>
          <w:b/>
          <w:bCs/>
        </w:rPr>
        <w:t>not necessary to specify normative text to mandate UE to initia</w:t>
      </w:r>
      <w:r>
        <w:rPr>
          <w:b/>
          <w:bCs/>
        </w:rPr>
        <w:t>te</w:t>
      </w:r>
      <w:r w:rsidRPr="00B23415">
        <w:rPr>
          <w:b/>
          <w:bCs/>
        </w:rPr>
        <w:t xml:space="preserve"> RACH for emergency call, i.e. a NOTE that UE is allowed to initiate RACH is sufficient.</w:t>
      </w:r>
    </w:p>
    <w:p w14:paraId="46AAD85B" w14:textId="77777777" w:rsidR="00742454" w:rsidRDefault="00742454" w:rsidP="00742454">
      <w:pPr>
        <w:spacing w:after="120"/>
        <w:rPr>
          <w:b/>
          <w:bCs/>
          <w:color w:val="auto"/>
        </w:rPr>
      </w:pPr>
      <w:r w:rsidRPr="00332162">
        <w:rPr>
          <w:b/>
          <w:bCs/>
          <w:color w:val="auto"/>
        </w:rPr>
        <w:t xml:space="preserve">Proposal </w:t>
      </w:r>
      <w:r>
        <w:rPr>
          <w:b/>
          <w:bCs/>
          <w:color w:val="auto"/>
        </w:rPr>
        <w:t>5</w:t>
      </w:r>
      <w:r w:rsidRPr="00332162">
        <w:rPr>
          <w:b/>
          <w:bCs/>
          <w:color w:val="auto"/>
        </w:rPr>
        <w:t>:</w:t>
      </w:r>
      <w:r>
        <w:rPr>
          <w:b/>
          <w:bCs/>
          <w:color w:val="auto"/>
        </w:rPr>
        <w:t xml:space="preserve"> RAN2 agree the </w:t>
      </w:r>
      <w:r w:rsidRPr="005E1BC9">
        <w:rPr>
          <w:b/>
          <w:bCs/>
          <w:color w:val="auto"/>
        </w:rPr>
        <w:t xml:space="preserve">TP in Appendix </w:t>
      </w:r>
      <w:r>
        <w:rPr>
          <w:b/>
          <w:bCs/>
          <w:color w:val="auto"/>
        </w:rPr>
        <w:t xml:space="preserve">3 </w:t>
      </w:r>
      <w:r w:rsidRPr="005E1BC9">
        <w:rPr>
          <w:b/>
          <w:bCs/>
          <w:color w:val="auto"/>
        </w:rPr>
        <w:t xml:space="preserve">to </w:t>
      </w:r>
      <w:r>
        <w:rPr>
          <w:b/>
          <w:bCs/>
          <w:color w:val="auto"/>
        </w:rPr>
        <w:t>close the issue on emergency call triggered RACH.</w:t>
      </w:r>
    </w:p>
    <w:p w14:paraId="44322965" w14:textId="77777777" w:rsidR="004E70D1" w:rsidRPr="005E1BC9" w:rsidRDefault="004E70D1" w:rsidP="00742454">
      <w:pPr>
        <w:spacing w:after="120"/>
        <w:rPr>
          <w:b/>
          <w:bCs/>
          <w:color w:val="auto"/>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73692C91" w14:textId="702179EE" w:rsidR="00F14FB7" w:rsidRDefault="00F14FB7" w:rsidP="00F14FB7">
      <w:r>
        <w:t>[</w:t>
      </w:r>
      <w:r w:rsidR="00263EBF">
        <w:t>1</w:t>
      </w:r>
      <w:r>
        <w:t>] R</w:t>
      </w:r>
      <w:r w:rsidR="00410B3A">
        <w:t xml:space="preserve">P-223540, </w:t>
      </w:r>
      <w:r w:rsidR="00410B3A" w:rsidRPr="00410B3A">
        <w:t xml:space="preserve">New WID: </w:t>
      </w:r>
      <w:r w:rsidR="00410B3A" w:rsidRPr="00410B3A">
        <w:rPr>
          <w:rFonts w:hint="eastAsia"/>
        </w:rPr>
        <w:t>Network</w:t>
      </w:r>
      <w:r w:rsidR="00410B3A" w:rsidRPr="00410B3A">
        <w:t xml:space="preserve"> energy savings for NR, Huawei</w:t>
      </w:r>
    </w:p>
    <w:p w14:paraId="133CC5FB" w14:textId="18B15B5B" w:rsidR="00A46482" w:rsidRDefault="006A27FE" w:rsidP="00B07080">
      <w:r w:rsidRPr="001E1860">
        <w:t>[</w:t>
      </w:r>
      <w:r>
        <w:t>2</w:t>
      </w:r>
      <w:r w:rsidRPr="001E1860">
        <w:t xml:space="preserve">] </w:t>
      </w:r>
      <w:r>
        <w:t>RAN2#12</w:t>
      </w:r>
      <w:r w:rsidR="00B23480">
        <w:t>4</w:t>
      </w:r>
      <w:r>
        <w:t>, Chair Notes</w:t>
      </w:r>
    </w:p>
    <w:p w14:paraId="2FBB5E65" w14:textId="58D1540B" w:rsidR="00253019" w:rsidRDefault="00253019" w:rsidP="00253019">
      <w:r>
        <w:t>[</w:t>
      </w:r>
      <w:r w:rsidR="00746800">
        <w:t>3</w:t>
      </w:r>
      <w:r>
        <w:t xml:space="preserve">] </w:t>
      </w:r>
      <w:r w:rsidR="003B6E35" w:rsidRPr="003B6E35">
        <w:t xml:space="preserve">R2-2313768, </w:t>
      </w:r>
      <w:r w:rsidR="00EA30E5" w:rsidRPr="003B6E35">
        <w:t>Running CR to 38.321 for Network energy savings</w:t>
      </w:r>
      <w:r w:rsidRPr="003B6E35">
        <w:t xml:space="preserve">, </w:t>
      </w:r>
      <w:proofErr w:type="spellStart"/>
      <w:r w:rsidR="00EA30E5">
        <w:t>InterDigital</w:t>
      </w:r>
      <w:proofErr w:type="spellEnd"/>
      <w:r w:rsidR="00110947">
        <w:t>.</w:t>
      </w:r>
    </w:p>
    <w:p w14:paraId="46DCF686" w14:textId="62403FD8" w:rsidR="001B6E2C" w:rsidRDefault="00274342" w:rsidP="00AA7C63">
      <w:r>
        <w:t xml:space="preserve">[4] </w:t>
      </w:r>
      <w:r w:rsidR="00AA7C63" w:rsidRPr="003B6E35">
        <w:t>R2-231376</w:t>
      </w:r>
      <w:r w:rsidR="00AA7C63">
        <w:t>4</w:t>
      </w:r>
      <w:r w:rsidR="00AA7C63" w:rsidRPr="003B6E35">
        <w:t>, Running CR to 38.</w:t>
      </w:r>
      <w:r w:rsidR="00AA7C63">
        <w:t xml:space="preserve">300: </w:t>
      </w:r>
      <w:r w:rsidR="00AA7C63" w:rsidRPr="00816F03">
        <w:t>Introduction of Network Energy Savings</w:t>
      </w:r>
      <w:r w:rsidR="00AA7C63" w:rsidRPr="003B6E35">
        <w:t xml:space="preserve">, </w:t>
      </w:r>
      <w:r w:rsidR="00AA7C63">
        <w:t>Ericsson.</w:t>
      </w:r>
    </w:p>
    <w:p w14:paraId="3EC26952" w14:textId="66AAF098" w:rsidR="00B07080" w:rsidRDefault="00B07080" w:rsidP="00B07080">
      <w:r>
        <w:t xml:space="preserve"> </w:t>
      </w:r>
    </w:p>
    <w:p w14:paraId="1D931CEF" w14:textId="3CA1102A" w:rsidR="0041756F" w:rsidRPr="0041756F" w:rsidRDefault="0041756F" w:rsidP="0041756F">
      <w:pPr>
        <w:pStyle w:val="Heading1"/>
        <w:rPr>
          <w:lang w:val="en-US"/>
        </w:rPr>
      </w:pPr>
      <w:r>
        <w:rPr>
          <w:lang w:val="en-US"/>
        </w:rPr>
        <w:t>Appendix</w:t>
      </w:r>
      <w:r w:rsidR="00642235">
        <w:rPr>
          <w:lang w:val="en-US"/>
        </w:rPr>
        <w:t xml:space="preserve"> 1</w:t>
      </w:r>
    </w:p>
    <w:p w14:paraId="26D2155C" w14:textId="77777777" w:rsidR="00E749E3" w:rsidRDefault="00E749E3" w:rsidP="00E749E3">
      <w:pPr>
        <w:pStyle w:val="Heading2"/>
        <w:rPr>
          <w:b/>
          <w:bCs/>
          <w:lang w:val="en-CN" w:eastAsia="zh-CN"/>
        </w:rPr>
      </w:pPr>
      <w:r>
        <w:rPr>
          <w:b/>
          <w:bCs/>
        </w:rPr>
        <w:t>5.7</w:t>
      </w:r>
      <w:r>
        <w:rPr>
          <w:b/>
          <w:bCs/>
        </w:rPr>
        <w:tab/>
        <w:t>Discontinuous Reception (DRX)</w:t>
      </w:r>
    </w:p>
    <w:p w14:paraId="648A35A6" w14:textId="77777777" w:rsidR="00E749E3" w:rsidRDefault="00E749E3" w:rsidP="00E749E3">
      <w:r>
        <w:t>The MAC entity may be configured by RRC with a DRX functionality that controls the UE's PDCCH monitoring activity for the MAC entity's C-RNTI, CI-RNTI, CS-RNTI, INT-RNTI, SFI-RNTI, SP-CSI-RNTI, TPC-PUCCH-RNTI, TPC-PUSCH-RNTI, TPC-SRS-RNTI, AI-RNTI, SL-RNTI, SLCS-RNTI</w:t>
      </w:r>
      <w:r w:rsidRPr="00014856">
        <w:rPr>
          <w:color w:val="FF0000"/>
          <w:highlight w:val="yellow"/>
          <w:u w:val="single"/>
        </w:rPr>
        <w:t>, NES-RNTI</w:t>
      </w:r>
      <w:r w:rsidRPr="00FD0EEC">
        <w:rPr>
          <w:color w:val="FF0000"/>
        </w:rPr>
        <w:t xml:space="preserve"> </w:t>
      </w:r>
      <w:r>
        <w:t xml:space="preserve">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t>otherwise</w:t>
      </w:r>
      <w:proofErr w:type="gramEnd"/>
      <w:r>
        <w:t xml:space="preserve"> the MAC entity shall monitor the PDCCH as specified in TS 38.213 [6].</w:t>
      </w:r>
    </w:p>
    <w:p w14:paraId="1DA064B6" w14:textId="6A2F90F5" w:rsidR="00E749E3" w:rsidRDefault="00E749E3" w:rsidP="005D238C">
      <w:pPr>
        <w:spacing w:after="120"/>
        <w:rPr>
          <w:lang w:eastAsia="zh-CN"/>
        </w:rPr>
      </w:pPr>
      <w:r>
        <w:rPr>
          <w:lang w:eastAsia="zh-CN"/>
        </w:rPr>
        <w:t>...</w:t>
      </w:r>
      <w:r>
        <w:rPr>
          <w:rFonts w:hint="eastAsia"/>
          <w:lang w:eastAsia="zh-CN"/>
        </w:rPr>
        <w:t>Omi</w:t>
      </w:r>
      <w:r>
        <w:rPr>
          <w:lang w:eastAsia="zh-CN"/>
        </w:rPr>
        <w:t>t…</w:t>
      </w:r>
    </w:p>
    <w:p w14:paraId="1924CFF0" w14:textId="77777777" w:rsidR="00CE55E2" w:rsidRDefault="00CE55E2" w:rsidP="005D238C">
      <w:pPr>
        <w:spacing w:after="120"/>
        <w:rPr>
          <w:lang w:eastAsia="zh-CN"/>
        </w:rPr>
      </w:pPr>
    </w:p>
    <w:p w14:paraId="1DE0BB27" w14:textId="02DC9D80" w:rsidR="005D238C" w:rsidRPr="00D24C09" w:rsidRDefault="005D238C" w:rsidP="00D24C09">
      <w:pPr>
        <w:pStyle w:val="Heading1"/>
        <w:rPr>
          <w:lang w:val="en-US"/>
        </w:rPr>
      </w:pPr>
      <w:r>
        <w:rPr>
          <w:lang w:val="en-US"/>
        </w:rPr>
        <w:lastRenderedPageBreak/>
        <w:t>Appendix 2</w:t>
      </w:r>
    </w:p>
    <w:p w14:paraId="24A17E73" w14:textId="77777777" w:rsidR="00D24C09" w:rsidRDefault="00D24C09" w:rsidP="00D24C09">
      <w:pPr>
        <w:pStyle w:val="Heading4"/>
      </w:pPr>
      <w:r>
        <w:t>15.4.2.x1</w:t>
      </w:r>
      <w:r>
        <w:tab/>
        <w:t>Cell DTX/DRX</w:t>
      </w:r>
    </w:p>
    <w:p w14:paraId="627CD1B9" w14:textId="1F1B0E57" w:rsidR="00D24C09" w:rsidRPr="00CF58E9" w:rsidRDefault="00D24C09" w:rsidP="00D24C09">
      <w:r>
        <w:t xml:space="preserve">To facilitate reducing </w:t>
      </w:r>
      <w:proofErr w:type="spellStart"/>
      <w:r>
        <w:t>gNB</w:t>
      </w:r>
      <w:proofErr w:type="spellEnd"/>
      <w:r>
        <w:t xml:space="preserve"> downlink transmission/uplink reception active time, UE can be configured with a periodic c</w:t>
      </w:r>
      <w:r w:rsidRPr="00456C83">
        <w:t>ell DTX/DRX</w:t>
      </w:r>
      <w:r>
        <w:t xml:space="preserve"> pattern (i.e. active and non-active periods). The</w:t>
      </w:r>
      <w:r w:rsidRPr="00F4394B">
        <w:t xml:space="preserve"> </w:t>
      </w:r>
      <w:r>
        <w:t>p</w:t>
      </w:r>
      <w:r w:rsidRPr="00F4394B">
        <w:t>attern configuration for cell D</w:t>
      </w:r>
      <w:r>
        <w:t xml:space="preserve">TX/DRX </w:t>
      </w:r>
      <w:r w:rsidRPr="00F4394B">
        <w:t xml:space="preserve">is common for </w:t>
      </w:r>
      <w:r>
        <w:t xml:space="preserve">the </w:t>
      </w:r>
      <w:r w:rsidRPr="00F4394B">
        <w:t xml:space="preserve">UEs </w:t>
      </w:r>
      <w:r>
        <w:t xml:space="preserve">configured with this feature </w:t>
      </w:r>
      <w:r w:rsidRPr="00F4394B">
        <w:t>in the c</w:t>
      </w:r>
      <w:r>
        <w:t xml:space="preserve">ell. The cell DTX and cell DRX patterns can be configured and activated separately. </w:t>
      </w:r>
      <w:r w:rsidRPr="00317A4B">
        <w:t>A maximum of two cell DTX/DRX patterns can be configured per MAC entity</w:t>
      </w:r>
      <w:r>
        <w:t xml:space="preserve"> </w:t>
      </w:r>
      <w:r w:rsidRPr="00E64CD1">
        <w:t>for different serving cells</w:t>
      </w:r>
      <w:r>
        <w:t xml:space="preserve">. </w:t>
      </w:r>
      <w:r w:rsidR="00844BD8" w:rsidRPr="00014856">
        <w:rPr>
          <w:color w:val="FF0000"/>
          <w:highlight w:val="yellow"/>
          <w:u w:val="single"/>
          <w:lang w:eastAsia="zh-CN"/>
        </w:rPr>
        <w:t xml:space="preserve">Cell DTX/DRX operation is only supported for </w:t>
      </w:r>
      <w:proofErr w:type="spellStart"/>
      <w:r w:rsidR="00844BD8" w:rsidRPr="00014856">
        <w:rPr>
          <w:color w:val="FF0000"/>
          <w:highlight w:val="yellow"/>
          <w:u w:val="single"/>
          <w:lang w:eastAsia="zh-CN"/>
        </w:rPr>
        <w:t>sTRP</w:t>
      </w:r>
      <w:proofErr w:type="spellEnd"/>
      <w:r w:rsidR="00844BD8" w:rsidRPr="00014856">
        <w:rPr>
          <w:color w:val="FF0000"/>
          <w:highlight w:val="yellow"/>
          <w:u w:val="single"/>
          <w:lang w:eastAsia="zh-CN"/>
        </w:rPr>
        <w:t>.</w:t>
      </w:r>
      <w:r w:rsidR="00844BD8" w:rsidRPr="00844BD8">
        <w:rPr>
          <w:color w:val="FF0000"/>
        </w:rPr>
        <w:t xml:space="preserve"> </w:t>
      </w:r>
      <w:r w:rsidRPr="00AD7840">
        <w:t xml:space="preserve">When </w:t>
      </w:r>
      <w:r>
        <w:t>cell</w:t>
      </w:r>
      <w:r w:rsidRPr="00AD7840">
        <w:t xml:space="preserve"> D</w:t>
      </w:r>
      <w:r>
        <w:t>T</w:t>
      </w:r>
      <w:r w:rsidRPr="00AD7840">
        <w:t>X is configured</w:t>
      </w:r>
      <w:r>
        <w:t xml:space="preserve"> and activated </w:t>
      </w:r>
      <w:r w:rsidRPr="00B1428B">
        <w:t>for the concerned cell</w:t>
      </w:r>
      <w:r w:rsidRPr="00AD7840">
        <w:t xml:space="preserve">, the UE </w:t>
      </w:r>
      <w:r>
        <w:t>may</w:t>
      </w:r>
      <w:r w:rsidRPr="00AD7840">
        <w:t xml:space="preserve"> not monitor PDCCH</w:t>
      </w:r>
      <w:r>
        <w:t xml:space="preserve"> in selected cases or does not monitor SPS occasions during cell DTX non-active duration</w:t>
      </w:r>
      <w:r w:rsidRPr="00AD7840">
        <w:t>.</w:t>
      </w:r>
      <w:r>
        <w:t xml:space="preserve"> </w:t>
      </w:r>
      <w:r w:rsidRPr="00AD7840">
        <w:t xml:space="preserve">When </w:t>
      </w:r>
      <w:r>
        <w:t>cell</w:t>
      </w:r>
      <w:r w:rsidRPr="00AD7840">
        <w:t xml:space="preserve"> D</w:t>
      </w:r>
      <w:r>
        <w:t>R</w:t>
      </w:r>
      <w:r w:rsidRPr="00AD7840">
        <w:t>X is configured</w:t>
      </w:r>
      <w:r>
        <w:t xml:space="preserve"> and activated </w:t>
      </w:r>
      <w:r w:rsidRPr="00B1428B">
        <w:t>for the concerned cell</w:t>
      </w:r>
      <w:r w:rsidRPr="00AD7840">
        <w:t>, the UE does</w:t>
      </w:r>
      <w:r>
        <w:t xml:space="preserve"> not</w:t>
      </w:r>
      <w:r w:rsidRPr="00AD7840">
        <w:t xml:space="preserve"> </w:t>
      </w:r>
      <w:r>
        <w:t xml:space="preserve">transmit on CG resources or does not transmit a SR during cell DRX non-active duration. This feature </w:t>
      </w:r>
      <w:r w:rsidRPr="00456C83">
        <w:t xml:space="preserve">is </w:t>
      </w:r>
      <w:r>
        <w:t>only applicable to</w:t>
      </w:r>
      <w:r w:rsidRPr="00456C83">
        <w:t xml:space="preserve"> UEs in RRC_CONNECTED state</w:t>
      </w:r>
      <w:r>
        <w:t xml:space="preserve"> and it does not impact Random Access procedure, SSB transmission, paging, and system information broadcasting.  </w:t>
      </w:r>
      <w:r w:rsidRPr="00483D56">
        <w:t xml:space="preserve">Cell DTX/DRX can be activated/deactivated by RRC </w:t>
      </w:r>
      <w:proofErr w:type="spellStart"/>
      <w:r w:rsidRPr="00483D56">
        <w:t>signalling</w:t>
      </w:r>
      <w:proofErr w:type="spellEnd"/>
      <w:r w:rsidRPr="00483D56">
        <w:t xml:space="preserve"> or L1 group </w:t>
      </w:r>
      <w:r>
        <w:t xml:space="preserve">common </w:t>
      </w:r>
      <w:proofErr w:type="spellStart"/>
      <w:r w:rsidRPr="00483D56">
        <w:t>signalling</w:t>
      </w:r>
      <w:proofErr w:type="spellEnd"/>
      <w:r>
        <w:t>. Cell DTX/</w:t>
      </w:r>
      <w:r w:rsidRPr="00CF58E9">
        <w:t>DRX is characterized by the following:</w:t>
      </w:r>
    </w:p>
    <w:p w14:paraId="69869F24" w14:textId="77777777" w:rsidR="00D24C09" w:rsidRPr="007C07D6" w:rsidRDefault="00D24C09" w:rsidP="00D24C09">
      <w:pPr>
        <w:pStyle w:val="B1"/>
      </w:pPr>
      <w:r w:rsidRPr="007C07D6">
        <w:t>-</w:t>
      </w:r>
      <w:r w:rsidRPr="007C07D6">
        <w:tab/>
      </w:r>
      <w:r w:rsidRPr="007C07D6">
        <w:rPr>
          <w:b/>
          <w:bCs/>
        </w:rPr>
        <w:t>active duration</w:t>
      </w:r>
      <w:r w:rsidRPr="007C07D6">
        <w:t xml:space="preserve">: duration that the UE waits for to receive PDCCHs or SPS </w:t>
      </w:r>
      <w:proofErr w:type="gramStart"/>
      <w:r w:rsidRPr="007C07D6">
        <w:t>occasions, and</w:t>
      </w:r>
      <w:proofErr w:type="gramEnd"/>
      <w:r w:rsidRPr="007C07D6">
        <w:t xml:space="preserve"> transmit SR or CG. In this duration, the </w:t>
      </w:r>
      <w:proofErr w:type="spellStart"/>
      <w:r w:rsidRPr="007C07D6">
        <w:t>gNB</w:t>
      </w:r>
      <w:proofErr w:type="spellEnd"/>
      <w:r w:rsidRPr="007C07D6">
        <w:t xml:space="preserve"> transmission/reception of PDCCH, SPS, SR, CG, periodic and semi-persistent CSI report are not impacted for the purpose of network energy </w:t>
      </w:r>
      <w:proofErr w:type="gramStart"/>
      <w:r w:rsidRPr="007C07D6">
        <w:t>saving;</w:t>
      </w:r>
      <w:proofErr w:type="gramEnd"/>
      <w:r w:rsidRPr="007C07D6">
        <w:t xml:space="preserve"> </w:t>
      </w:r>
    </w:p>
    <w:p w14:paraId="6C94085C" w14:textId="77777777" w:rsidR="00D24C09" w:rsidRDefault="00D24C09" w:rsidP="00D24C09">
      <w:pPr>
        <w:pStyle w:val="B1"/>
      </w:pPr>
      <w:r w:rsidRPr="00CF58E9">
        <w:t>-</w:t>
      </w:r>
      <w:r w:rsidRPr="00CF58E9">
        <w:tab/>
      </w:r>
      <w:r w:rsidRPr="00CF58E9">
        <w:rPr>
          <w:b/>
        </w:rPr>
        <w:t>cycle</w:t>
      </w:r>
      <w:r w:rsidRPr="00CF58E9">
        <w:t xml:space="preserve">: specifies the periodic repetition of the </w:t>
      </w:r>
      <w:r>
        <w:t>active</w:t>
      </w:r>
      <w:r w:rsidRPr="00CF58E9">
        <w:t xml:space="preserve">-duration followed by a period of </w:t>
      </w:r>
      <w:r>
        <w:t xml:space="preserve">non-active </w:t>
      </w:r>
      <w:proofErr w:type="gramStart"/>
      <w:r>
        <w:t>duration;</w:t>
      </w:r>
      <w:proofErr w:type="gramEnd"/>
    </w:p>
    <w:p w14:paraId="06119AED" w14:textId="77777777" w:rsidR="00D24C09" w:rsidRDefault="00D24C09" w:rsidP="00D24C09">
      <w:r>
        <w:t xml:space="preserve">Active </w:t>
      </w:r>
      <w:r w:rsidRPr="006B63F3">
        <w:t xml:space="preserve">duration and </w:t>
      </w:r>
      <w:r>
        <w:t>c</w:t>
      </w:r>
      <w:r w:rsidRPr="006B63F3">
        <w:t xml:space="preserve">ycle parameters are common between cell DTX and </w:t>
      </w:r>
      <w:r>
        <w:t xml:space="preserve">cell </w:t>
      </w:r>
      <w:r w:rsidRPr="006B63F3">
        <w:t xml:space="preserve">DRX, when both are </w:t>
      </w:r>
      <w:proofErr w:type="gramStart"/>
      <w:r w:rsidRPr="006B63F3">
        <w:t>configured</w:t>
      </w:r>
      <w:r w:rsidRPr="00CF58E9">
        <w:t>;</w:t>
      </w:r>
      <w:proofErr w:type="gramEnd"/>
    </w:p>
    <w:p w14:paraId="6C711FFB" w14:textId="77777777" w:rsidR="00D24C09" w:rsidRDefault="00D24C09" w:rsidP="00D24C09">
      <w:r w:rsidRPr="004B79BD">
        <w:t xml:space="preserve">Once </w:t>
      </w:r>
      <w:r>
        <w:t xml:space="preserve">the </w:t>
      </w:r>
      <w:proofErr w:type="spellStart"/>
      <w:r w:rsidRPr="004B79BD">
        <w:t>gNB</w:t>
      </w:r>
      <w:proofErr w:type="spellEnd"/>
      <w:r w:rsidRPr="004B79BD">
        <w:t xml:space="preserve"> recognizes there is an emergency call or public safety related service (e.g. MPS</w:t>
      </w:r>
      <w:r>
        <w:t xml:space="preserve"> or </w:t>
      </w:r>
      <w:r w:rsidRPr="004B79BD">
        <w:t xml:space="preserve">MCS), the </w:t>
      </w:r>
      <w:r>
        <w:t>network</w:t>
      </w:r>
      <w:r w:rsidRPr="004B79BD">
        <w:t xml:space="preserve"> should ensure</w:t>
      </w:r>
      <w:r>
        <w:t xml:space="preserve"> that</w:t>
      </w:r>
      <w:r w:rsidRPr="004B79BD">
        <w:t xml:space="preserve"> there is no impact to </w:t>
      </w:r>
      <w:r>
        <w:t>that service</w:t>
      </w:r>
      <w:r w:rsidRPr="004B79BD">
        <w:t xml:space="preserve"> (e.g.</w:t>
      </w:r>
      <w:r>
        <w:t xml:space="preserve"> it</w:t>
      </w:r>
      <w:r w:rsidRPr="004B79BD">
        <w:t xml:space="preserve"> may </w:t>
      </w:r>
      <w:r>
        <w:t>release</w:t>
      </w:r>
      <w:r w:rsidRPr="004B79BD">
        <w:t xml:space="preserve"> </w:t>
      </w:r>
      <w:r>
        <w:t>or deactivate c</w:t>
      </w:r>
      <w:r w:rsidRPr="004B79BD">
        <w:t>ell DTX/DRX</w:t>
      </w:r>
      <w:r>
        <w:t xml:space="preserve"> configuration</w:t>
      </w:r>
      <w:r w:rsidRPr="004B79BD">
        <w:t xml:space="preserve">). </w:t>
      </w:r>
      <w:r w:rsidRPr="004822A2">
        <w:t xml:space="preserve">The </w:t>
      </w:r>
      <w:r>
        <w:t>network</w:t>
      </w:r>
      <w:r w:rsidRPr="004822A2">
        <w:t xml:space="preserve"> should </w:t>
      </w:r>
      <w:r>
        <w:t xml:space="preserve">also </w:t>
      </w:r>
      <w:r w:rsidRPr="004822A2">
        <w:t xml:space="preserve">ensure that there is at least partial overlapping between </w:t>
      </w:r>
      <w:r>
        <w:t>UE</w:t>
      </w:r>
      <w:r w:rsidRPr="005B470C">
        <w:t xml:space="preserve">’s connected mode </w:t>
      </w:r>
      <w:r w:rsidRPr="004822A2">
        <w:t xml:space="preserve">DRX on-duration and cell DTX/DRX </w:t>
      </w:r>
      <w:r>
        <w:t xml:space="preserve">active </w:t>
      </w:r>
      <w:r w:rsidRPr="004822A2">
        <w:t>duration</w:t>
      </w:r>
      <w:r w:rsidRPr="005C678E">
        <w:t>, i.e. the UE’s connected mode DRX periodicity is a multiple of cell DTX/DRX periodicity or vice versa.</w:t>
      </w:r>
      <w:r w:rsidRPr="0054316F">
        <w:t xml:space="preserve">   </w:t>
      </w:r>
    </w:p>
    <w:p w14:paraId="3E5DEDB2" w14:textId="78332B67" w:rsidR="002D10E4" w:rsidRPr="00D24C09" w:rsidRDefault="002D10E4" w:rsidP="002D10E4">
      <w:pPr>
        <w:pStyle w:val="Heading1"/>
        <w:rPr>
          <w:lang w:val="en-US"/>
        </w:rPr>
      </w:pPr>
      <w:r>
        <w:rPr>
          <w:lang w:val="en-US"/>
        </w:rPr>
        <w:t>Appendix 3</w:t>
      </w:r>
    </w:p>
    <w:p w14:paraId="6BB47782" w14:textId="1BC87252" w:rsidR="001532C1" w:rsidRDefault="001532C1" w:rsidP="001532C1">
      <w:pPr>
        <w:pStyle w:val="Heading3"/>
      </w:pPr>
      <w:r>
        <w:t>5.</w:t>
      </w:r>
      <w:r w:rsidR="00056A09">
        <w:t>34</w:t>
      </w:r>
      <w:r>
        <w:t>.3 Cell Discontinuous Reception</w:t>
      </w:r>
    </w:p>
    <w:p w14:paraId="05599C35" w14:textId="77777777" w:rsidR="001532C1" w:rsidRPr="0031442D" w:rsidRDefault="001532C1" w:rsidP="001532C1">
      <w:pPr>
        <w:rPr>
          <w:lang w:eastAsia="ko-KR"/>
        </w:rPr>
      </w:pPr>
      <w:r>
        <w:rPr>
          <w:lang w:eastAsia="ko-KR"/>
        </w:rPr>
        <w:t>C</w:t>
      </w:r>
      <w:r w:rsidRPr="0031442D">
        <w:rPr>
          <w:lang w:eastAsia="ko-KR"/>
        </w:rPr>
        <w:t xml:space="preserve">ell </w:t>
      </w:r>
      <w:r>
        <w:rPr>
          <w:lang w:eastAsia="ko-KR"/>
        </w:rPr>
        <w:t>DRX is configured if</w:t>
      </w:r>
      <w:r w:rsidRPr="00624822">
        <w:rPr>
          <w:lang w:eastAsia="ko-KR"/>
        </w:rPr>
        <w:t xml:space="preserve"> </w:t>
      </w:r>
      <w:proofErr w:type="spellStart"/>
      <w:r w:rsidRPr="006A0734">
        <w:rPr>
          <w:i/>
          <w:iCs/>
          <w:lang w:eastAsia="ko-KR"/>
        </w:rPr>
        <w:t>cellDTXDRXconfigType</w:t>
      </w:r>
      <w:proofErr w:type="spellEnd"/>
      <w:r>
        <w:rPr>
          <w:iCs/>
        </w:rPr>
        <w:t xml:space="preserve"> is set to </w:t>
      </w:r>
      <w:proofErr w:type="spellStart"/>
      <w:r w:rsidRPr="007A3C95">
        <w:rPr>
          <w:i/>
        </w:rPr>
        <w:t>d</w:t>
      </w:r>
      <w:r>
        <w:rPr>
          <w:i/>
        </w:rPr>
        <w:t>r</w:t>
      </w:r>
      <w:r w:rsidRPr="007A3C95">
        <w:rPr>
          <w:i/>
        </w:rPr>
        <w:t>x</w:t>
      </w:r>
      <w:proofErr w:type="spellEnd"/>
      <w:r w:rsidRPr="00873294">
        <w:rPr>
          <w:iCs/>
        </w:rPr>
        <w:t xml:space="preserve"> or </w:t>
      </w:r>
      <w:proofErr w:type="spellStart"/>
      <w:r w:rsidRPr="007A3C95">
        <w:rPr>
          <w:i/>
        </w:rPr>
        <w:t>dtxdrx</w:t>
      </w:r>
      <w:proofErr w:type="spellEnd"/>
      <w:r>
        <w:rPr>
          <w:lang w:eastAsia="ko-KR"/>
        </w:rPr>
        <w:t>. C</w:t>
      </w:r>
      <w:r w:rsidRPr="0031442D">
        <w:rPr>
          <w:lang w:eastAsia="ko-KR"/>
        </w:rPr>
        <w:t>ell D</w:t>
      </w:r>
      <w:r>
        <w:rPr>
          <w:lang w:eastAsia="ko-KR"/>
        </w:rPr>
        <w:t>R</w:t>
      </w:r>
      <w:r w:rsidRPr="0031442D">
        <w:rPr>
          <w:lang w:eastAsia="ko-KR"/>
        </w:rPr>
        <w:t xml:space="preserve">X </w:t>
      </w:r>
      <w:r>
        <w:rPr>
          <w:lang w:eastAsia="ko-KR"/>
        </w:rPr>
        <w:t>operation is activated and deactivated for each Serving Cell by:</w:t>
      </w:r>
    </w:p>
    <w:p w14:paraId="59CA58F8" w14:textId="77777777" w:rsidR="001532C1" w:rsidRPr="0031442D" w:rsidRDefault="001532C1" w:rsidP="001532C1">
      <w:pPr>
        <w:pStyle w:val="B1"/>
        <w:rPr>
          <w:iCs/>
          <w:lang w:eastAsia="ko-KR"/>
        </w:rPr>
      </w:pPr>
      <w:r w:rsidRPr="0031442D">
        <w:rPr>
          <w:lang w:eastAsia="ko-KR"/>
        </w:rPr>
        <w:t>-</w:t>
      </w:r>
      <w:r w:rsidRPr="0031442D">
        <w:rPr>
          <w:lang w:eastAsia="ko-KR"/>
        </w:rPr>
        <w:tab/>
      </w:r>
      <w:r>
        <w:rPr>
          <w:lang w:eastAsia="ko-KR"/>
        </w:rPr>
        <w:t>r</w:t>
      </w:r>
      <w:r w:rsidRPr="0031442D">
        <w:rPr>
          <w:lang w:eastAsia="ko-KR"/>
        </w:rPr>
        <w:t xml:space="preserve">eceiving </w:t>
      </w:r>
      <w:r>
        <w:rPr>
          <w:lang w:eastAsia="ko-KR"/>
        </w:rPr>
        <w:t xml:space="preserve">a </w:t>
      </w:r>
      <w:r w:rsidRPr="004107F8">
        <w:rPr>
          <w:lang w:eastAsia="ko-KR"/>
        </w:rPr>
        <w:t>cell D</w:t>
      </w:r>
      <w:r>
        <w:rPr>
          <w:lang w:eastAsia="ko-KR"/>
        </w:rPr>
        <w:t>R</w:t>
      </w:r>
      <w:r w:rsidRPr="004107F8">
        <w:rPr>
          <w:lang w:eastAsia="ko-KR"/>
        </w:rPr>
        <w:t xml:space="preserve">X indication </w:t>
      </w:r>
      <w:r>
        <w:rPr>
          <w:lang w:eastAsia="ko-KR"/>
        </w:rPr>
        <w:t xml:space="preserve">from lower layers </w:t>
      </w:r>
      <w:r w:rsidRPr="0031442D">
        <w:rPr>
          <w:noProof/>
          <w:lang w:eastAsia="ko-KR"/>
        </w:rPr>
        <w:t xml:space="preserve">indicating </w:t>
      </w:r>
      <w:r w:rsidRPr="009F1BAC">
        <w:rPr>
          <w:i/>
          <w:iCs/>
          <w:noProof/>
          <w:lang w:eastAsia="ko-KR"/>
        </w:rPr>
        <w:t>activation</w:t>
      </w:r>
      <w:r w:rsidRPr="0031442D">
        <w:rPr>
          <w:noProof/>
          <w:lang w:eastAsia="ko-KR"/>
        </w:rPr>
        <w:t xml:space="preserve"> or </w:t>
      </w:r>
      <w:r w:rsidRPr="009F1BAC">
        <w:rPr>
          <w:i/>
          <w:iCs/>
          <w:noProof/>
          <w:lang w:eastAsia="ko-KR"/>
        </w:rPr>
        <w:t>deactivation</w:t>
      </w:r>
      <w:r w:rsidRPr="0031442D">
        <w:rPr>
          <w:noProof/>
          <w:lang w:eastAsia="ko-KR"/>
        </w:rPr>
        <w:t xml:space="preserve"> of cell D</w:t>
      </w:r>
      <w:r>
        <w:rPr>
          <w:noProof/>
          <w:lang w:eastAsia="ko-KR"/>
        </w:rPr>
        <w:t>R</w:t>
      </w:r>
      <w:r w:rsidRPr="0031442D">
        <w:rPr>
          <w:noProof/>
          <w:lang w:eastAsia="ko-KR"/>
        </w:rPr>
        <w:t>X</w:t>
      </w:r>
      <w:r>
        <w:rPr>
          <w:noProof/>
          <w:lang w:eastAsia="ko-KR"/>
        </w:rPr>
        <w:t xml:space="preserve"> operation</w:t>
      </w:r>
      <w:r>
        <w:rPr>
          <w:lang w:eastAsia="ko-KR"/>
        </w:rPr>
        <w:t xml:space="preserve">, </w:t>
      </w:r>
      <w:r>
        <w:t>as specified in TS 38.213 [6</w:t>
      </w:r>
      <w:proofErr w:type="gramStart"/>
      <w:r>
        <w:t>]</w:t>
      </w:r>
      <w:r>
        <w:rPr>
          <w:noProof/>
          <w:lang w:eastAsia="ko-KR"/>
        </w:rPr>
        <w:t>;</w:t>
      </w:r>
      <w:proofErr w:type="gramEnd"/>
    </w:p>
    <w:p w14:paraId="42C41961" w14:textId="77777777" w:rsidR="001532C1" w:rsidRPr="0031442D" w:rsidRDefault="001532C1" w:rsidP="001532C1">
      <w:pPr>
        <w:pStyle w:val="B1"/>
        <w:rPr>
          <w:lang w:eastAsia="ko-KR"/>
        </w:rPr>
      </w:pPr>
      <w:r w:rsidRPr="0031442D">
        <w:rPr>
          <w:lang w:eastAsia="ko-KR"/>
        </w:rPr>
        <w:t>-</w:t>
      </w:r>
      <w:r w:rsidRPr="0031442D">
        <w:rPr>
          <w:lang w:eastAsia="ko-KR"/>
        </w:rPr>
        <w:tab/>
      </w:r>
      <w:r>
        <w:rPr>
          <w:lang w:eastAsia="ko-KR"/>
        </w:rPr>
        <w:t xml:space="preserve">configuring </w:t>
      </w:r>
      <w:proofErr w:type="spellStart"/>
      <w:r>
        <w:rPr>
          <w:i/>
        </w:rPr>
        <w:t>CellDTXDRX</w:t>
      </w:r>
      <w:proofErr w:type="spellEnd"/>
      <w:r>
        <w:rPr>
          <w:i/>
        </w:rPr>
        <w:t xml:space="preserve">-Config </w:t>
      </w:r>
      <w:r>
        <w:rPr>
          <w:iCs/>
        </w:rPr>
        <w:t>by upper layers: i</w:t>
      </w:r>
      <w:r w:rsidRPr="00E87D15">
        <w:rPr>
          <w:lang w:eastAsia="ko-KR"/>
        </w:rPr>
        <w:t xml:space="preserve">f </w:t>
      </w:r>
      <w:r>
        <w:rPr>
          <w:lang w:eastAsia="ko-KR"/>
        </w:rPr>
        <w:t xml:space="preserve">cell DRX is </w:t>
      </w:r>
      <w:r w:rsidRPr="00E87D15">
        <w:rPr>
          <w:lang w:eastAsia="ko-KR"/>
        </w:rPr>
        <w:t>configured</w:t>
      </w:r>
      <w:r>
        <w:rPr>
          <w:lang w:eastAsia="ko-KR"/>
        </w:rPr>
        <w:t xml:space="preserve"> and </w:t>
      </w:r>
      <w:proofErr w:type="spellStart"/>
      <w:r w:rsidRPr="00630807">
        <w:rPr>
          <w:i/>
          <w:iCs/>
          <w:lang w:eastAsia="ko-KR"/>
        </w:rPr>
        <w:t>cellDTXDRXactivationStatu</w:t>
      </w:r>
      <w:r>
        <w:rPr>
          <w:i/>
          <w:iCs/>
          <w:lang w:eastAsia="ko-KR"/>
        </w:rPr>
        <w:t>s</w:t>
      </w:r>
      <w:proofErr w:type="spellEnd"/>
      <w:r>
        <w:rPr>
          <w:lang w:eastAsia="ko-KR"/>
        </w:rPr>
        <w:t xml:space="preserve"> is set to </w:t>
      </w:r>
      <w:r w:rsidRPr="00742961">
        <w:rPr>
          <w:i/>
          <w:iCs/>
          <w:lang w:eastAsia="ko-KR"/>
        </w:rPr>
        <w:t>activated</w:t>
      </w:r>
      <w:r>
        <w:rPr>
          <w:lang w:eastAsia="ko-KR"/>
        </w:rPr>
        <w:t>,</w:t>
      </w:r>
      <w:r w:rsidRPr="0031442D">
        <w:rPr>
          <w:lang w:eastAsia="ko-KR"/>
        </w:rPr>
        <w:t xml:space="preserve"> cell D</w:t>
      </w:r>
      <w:r>
        <w:rPr>
          <w:lang w:eastAsia="ko-KR"/>
        </w:rPr>
        <w:t>R</w:t>
      </w:r>
      <w:r w:rsidRPr="0031442D">
        <w:rPr>
          <w:lang w:eastAsia="ko-KR"/>
        </w:rPr>
        <w:t xml:space="preserve">X </w:t>
      </w:r>
      <w:r>
        <w:rPr>
          <w:lang w:eastAsia="ko-KR"/>
        </w:rPr>
        <w:t xml:space="preserve">operation </w:t>
      </w:r>
      <w:r w:rsidRPr="0031442D">
        <w:rPr>
          <w:lang w:eastAsia="ko-KR"/>
        </w:rPr>
        <w:t>is activated</w:t>
      </w:r>
      <w:r w:rsidRPr="009D5D1B">
        <w:rPr>
          <w:lang w:eastAsia="ko-KR"/>
        </w:rPr>
        <w:t xml:space="preserve"> </w:t>
      </w:r>
      <w:r>
        <w:rPr>
          <w:lang w:eastAsia="ko-KR"/>
        </w:rPr>
        <w:t>upon cell DRX configuration;</w:t>
      </w:r>
      <w:r w:rsidRPr="0031442D">
        <w:rPr>
          <w:lang w:eastAsia="ko-KR"/>
        </w:rPr>
        <w:t xml:space="preserve"> </w:t>
      </w:r>
      <w:r>
        <w:rPr>
          <w:iCs/>
        </w:rPr>
        <w:t>i</w:t>
      </w:r>
      <w:r w:rsidRPr="00E87D15">
        <w:rPr>
          <w:lang w:eastAsia="ko-KR"/>
        </w:rPr>
        <w:t xml:space="preserve">f </w:t>
      </w:r>
      <w:r>
        <w:rPr>
          <w:lang w:eastAsia="ko-KR"/>
        </w:rPr>
        <w:t xml:space="preserve">cell DRX is </w:t>
      </w:r>
      <w:r w:rsidRPr="00E87D15">
        <w:rPr>
          <w:lang w:eastAsia="ko-KR"/>
        </w:rPr>
        <w:t>configured</w:t>
      </w:r>
      <w:r>
        <w:rPr>
          <w:lang w:eastAsia="ko-KR"/>
        </w:rPr>
        <w:t xml:space="preserve"> and </w:t>
      </w:r>
      <w:proofErr w:type="spellStart"/>
      <w:r w:rsidRPr="00630807">
        <w:rPr>
          <w:i/>
          <w:iCs/>
          <w:lang w:eastAsia="ko-KR"/>
        </w:rPr>
        <w:t>cellDTXDRXactivationStatu</w:t>
      </w:r>
      <w:r>
        <w:rPr>
          <w:i/>
          <w:iCs/>
          <w:lang w:eastAsia="ko-KR"/>
        </w:rPr>
        <w:t>s</w:t>
      </w:r>
      <w:proofErr w:type="spellEnd"/>
      <w:r>
        <w:rPr>
          <w:lang w:eastAsia="ko-KR"/>
        </w:rPr>
        <w:t xml:space="preserve"> is set to </w:t>
      </w:r>
      <w:r>
        <w:rPr>
          <w:i/>
          <w:iCs/>
          <w:lang w:eastAsia="ko-KR"/>
        </w:rPr>
        <w:t>dea</w:t>
      </w:r>
      <w:r w:rsidRPr="00742961">
        <w:rPr>
          <w:i/>
          <w:iCs/>
          <w:lang w:eastAsia="ko-KR"/>
        </w:rPr>
        <w:t>ctivated</w:t>
      </w:r>
      <w:r>
        <w:rPr>
          <w:lang w:eastAsia="ko-KR"/>
        </w:rPr>
        <w:t>,</w:t>
      </w:r>
      <w:r w:rsidRPr="0031442D">
        <w:rPr>
          <w:lang w:eastAsia="ko-KR"/>
        </w:rPr>
        <w:t xml:space="preserve"> cell D</w:t>
      </w:r>
      <w:r>
        <w:rPr>
          <w:lang w:eastAsia="ko-KR"/>
        </w:rPr>
        <w:t>R</w:t>
      </w:r>
      <w:r w:rsidRPr="0031442D">
        <w:rPr>
          <w:lang w:eastAsia="ko-KR"/>
        </w:rPr>
        <w:t xml:space="preserve">X </w:t>
      </w:r>
      <w:r>
        <w:rPr>
          <w:lang w:eastAsia="ko-KR"/>
        </w:rPr>
        <w:t xml:space="preserve">operation </w:t>
      </w:r>
      <w:r w:rsidRPr="0031442D">
        <w:rPr>
          <w:lang w:eastAsia="ko-KR"/>
        </w:rPr>
        <w:t xml:space="preserve">is </w:t>
      </w:r>
      <w:r>
        <w:rPr>
          <w:lang w:eastAsia="ko-KR"/>
        </w:rPr>
        <w:t>de</w:t>
      </w:r>
      <w:r w:rsidRPr="0031442D">
        <w:rPr>
          <w:lang w:eastAsia="ko-KR"/>
        </w:rPr>
        <w:t>activated</w:t>
      </w:r>
      <w:r w:rsidRPr="009D5D1B">
        <w:rPr>
          <w:lang w:eastAsia="ko-KR"/>
        </w:rPr>
        <w:t xml:space="preserve"> </w:t>
      </w:r>
      <w:r>
        <w:rPr>
          <w:lang w:eastAsia="ko-KR"/>
        </w:rPr>
        <w:t xml:space="preserve">upon cell DRX configuration; if </w:t>
      </w:r>
      <w:proofErr w:type="spellStart"/>
      <w:r>
        <w:rPr>
          <w:i/>
        </w:rPr>
        <w:t>CellDTXDRX</w:t>
      </w:r>
      <w:proofErr w:type="spellEnd"/>
      <w:r>
        <w:rPr>
          <w:i/>
        </w:rPr>
        <w:t xml:space="preserve">-Config </w:t>
      </w:r>
      <w:r w:rsidRPr="008B5D3E">
        <w:rPr>
          <w:iCs/>
        </w:rPr>
        <w:t>is</w:t>
      </w:r>
      <w:r>
        <w:rPr>
          <w:i/>
        </w:rPr>
        <w:t xml:space="preserve"> </w:t>
      </w:r>
      <w:r>
        <w:rPr>
          <w:lang w:eastAsia="ko-KR"/>
        </w:rPr>
        <w:t>released</w:t>
      </w:r>
      <w:r w:rsidRPr="0031442D">
        <w:rPr>
          <w:lang w:eastAsia="ko-KR"/>
        </w:rPr>
        <w:t>, cell D</w:t>
      </w:r>
      <w:r>
        <w:rPr>
          <w:lang w:eastAsia="ko-KR"/>
        </w:rPr>
        <w:t>R</w:t>
      </w:r>
      <w:r w:rsidRPr="0031442D">
        <w:rPr>
          <w:lang w:eastAsia="ko-KR"/>
        </w:rPr>
        <w:t xml:space="preserve">X </w:t>
      </w:r>
      <w:r>
        <w:rPr>
          <w:lang w:eastAsia="ko-KR"/>
        </w:rPr>
        <w:t xml:space="preserve">operation </w:t>
      </w:r>
      <w:r w:rsidRPr="0031442D">
        <w:rPr>
          <w:lang w:eastAsia="ko-KR"/>
        </w:rPr>
        <w:t xml:space="preserve">is </w:t>
      </w:r>
      <w:proofErr w:type="gramStart"/>
      <w:r w:rsidRPr="0031442D">
        <w:rPr>
          <w:lang w:eastAsia="ko-KR"/>
        </w:rPr>
        <w:t>deactivated</w:t>
      </w:r>
      <w:proofErr w:type="gramEnd"/>
      <w:r>
        <w:rPr>
          <w:lang w:eastAsia="ko-KR"/>
        </w:rPr>
        <w:t xml:space="preserve"> and </w:t>
      </w:r>
      <w:r w:rsidRPr="0054565D">
        <w:rPr>
          <w:lang w:eastAsia="ko-KR"/>
        </w:rPr>
        <w:t xml:space="preserve">all the corresponding configurations </w:t>
      </w:r>
      <w:r>
        <w:rPr>
          <w:lang w:eastAsia="ko-KR"/>
        </w:rPr>
        <w:t>are</w:t>
      </w:r>
      <w:r w:rsidRPr="0054565D">
        <w:rPr>
          <w:lang w:eastAsia="ko-KR"/>
        </w:rPr>
        <w:t xml:space="preserve"> released</w:t>
      </w:r>
      <w:r w:rsidRPr="0031442D">
        <w:rPr>
          <w:lang w:eastAsia="ko-KR"/>
        </w:rPr>
        <w:t>.</w:t>
      </w:r>
    </w:p>
    <w:p w14:paraId="780E7EAB" w14:textId="77777777" w:rsidR="001532C1" w:rsidRPr="0077535A" w:rsidRDefault="001532C1" w:rsidP="001532C1">
      <w:pPr>
        <w:overflowPunct/>
        <w:autoSpaceDE/>
        <w:autoSpaceDN/>
        <w:adjustRightInd/>
        <w:rPr>
          <w:lang w:eastAsia="en-US"/>
        </w:rPr>
      </w:pPr>
      <w:r>
        <w:t xml:space="preserve">When </w:t>
      </w:r>
      <w:r w:rsidRPr="0006593F">
        <w:rPr>
          <w:iCs/>
        </w:rPr>
        <w:t>cell DRX</w:t>
      </w:r>
      <w:r>
        <w:rPr>
          <w:i/>
        </w:rPr>
        <w:t xml:space="preserve"> </w:t>
      </w:r>
      <w:r>
        <w:t>is configured and activated for a Serving Cell, the cell DRX Active Period includes the time while:</w:t>
      </w:r>
    </w:p>
    <w:p w14:paraId="5F1E5D8E" w14:textId="77777777" w:rsidR="001532C1" w:rsidRDefault="001532C1" w:rsidP="001532C1">
      <w:pPr>
        <w:pStyle w:val="B1"/>
        <w:rPr>
          <w:lang w:eastAsia="ko-KR"/>
        </w:rPr>
      </w:pPr>
      <w:r>
        <w:rPr>
          <w:lang w:eastAsia="ko-KR"/>
        </w:rPr>
        <w:t>-</w:t>
      </w:r>
      <w:r>
        <w:rPr>
          <w:lang w:eastAsia="ko-KR"/>
        </w:rPr>
        <w:tab/>
      </w:r>
      <w:proofErr w:type="spellStart"/>
      <w:r>
        <w:rPr>
          <w:i/>
          <w:lang w:eastAsia="ko-KR"/>
        </w:rPr>
        <w:t>celldtxdrx-onDurationTimer</w:t>
      </w:r>
      <w:proofErr w:type="spellEnd"/>
      <w:r>
        <w:rPr>
          <w:lang w:eastAsia="ko-KR"/>
        </w:rPr>
        <w:t xml:space="preserve"> is running for the associated Serving Cell.</w:t>
      </w:r>
    </w:p>
    <w:p w14:paraId="2AF7FEF5" w14:textId="77777777" w:rsidR="001532C1" w:rsidRDefault="001532C1" w:rsidP="001532C1">
      <w:pPr>
        <w:rPr>
          <w:lang w:eastAsia="ko-KR"/>
        </w:rPr>
      </w:pPr>
      <w:r>
        <w:rPr>
          <w:lang w:eastAsia="ko-KR"/>
        </w:rPr>
        <w:t>For each Serving Cell configured with</w:t>
      </w:r>
      <w:r w:rsidRPr="0006593F">
        <w:rPr>
          <w:iCs/>
        </w:rPr>
        <w:t xml:space="preserve"> cell DRX</w:t>
      </w:r>
      <w:r>
        <w:t xml:space="preserve">, the </w:t>
      </w:r>
      <w:r>
        <w:rPr>
          <w:lang w:eastAsia="zh-CN"/>
        </w:rPr>
        <w:t>MAC entity</w:t>
      </w:r>
      <w:r>
        <w:t xml:space="preserve"> shall:</w:t>
      </w:r>
    </w:p>
    <w:p w14:paraId="06FCC5D7" w14:textId="77777777" w:rsidR="001532C1" w:rsidRDefault="001532C1" w:rsidP="001532C1">
      <w:pPr>
        <w:pStyle w:val="B1"/>
      </w:pPr>
      <w:r>
        <w:t>1&gt;</w:t>
      </w:r>
      <w:r w:rsidRPr="00982682">
        <w:tab/>
      </w:r>
      <w:r w:rsidRPr="00633828">
        <w:t>if cell D</w:t>
      </w:r>
      <w:r>
        <w:t>R</w:t>
      </w:r>
      <w:r w:rsidRPr="00633828">
        <w:t>X is activated for this Serving Cell</w:t>
      </w:r>
      <w:r>
        <w:t>:</w:t>
      </w:r>
    </w:p>
    <w:p w14:paraId="2A3E6B80" w14:textId="77777777" w:rsidR="001532C1" w:rsidRDefault="001532C1" w:rsidP="001532C1">
      <w:pPr>
        <w:pStyle w:val="B2"/>
      </w:pPr>
      <w:r>
        <w:t>2&gt;</w:t>
      </w:r>
      <w:r>
        <w:tab/>
        <w:t>if [(SFN × 10) + subframe number] modulo (</w:t>
      </w:r>
      <w:proofErr w:type="spellStart"/>
      <w:r>
        <w:rPr>
          <w:bCs/>
          <w:i/>
          <w:iCs/>
        </w:rPr>
        <w:t>celldtxdrx</w:t>
      </w:r>
      <w:proofErr w:type="spellEnd"/>
      <w:r>
        <w:rPr>
          <w:bCs/>
          <w:i/>
          <w:iCs/>
        </w:rPr>
        <w:t>-Cycle</w:t>
      </w:r>
      <w:r>
        <w:t>) = (</w:t>
      </w:r>
      <w:proofErr w:type="spellStart"/>
      <w:r>
        <w:rPr>
          <w:i/>
          <w:lang w:eastAsia="ko-KR"/>
        </w:rPr>
        <w:t>cell</w:t>
      </w:r>
      <w:r>
        <w:rPr>
          <w:bCs/>
          <w:i/>
          <w:iCs/>
        </w:rPr>
        <w:t>dtx</w:t>
      </w:r>
      <w:r>
        <w:rPr>
          <w:i/>
          <w:lang w:eastAsia="ko-KR"/>
        </w:rPr>
        <w:t>drx</w:t>
      </w:r>
      <w:r>
        <w:rPr>
          <w:i/>
        </w:rPr>
        <w:t>-StartOffset</w:t>
      </w:r>
      <w:proofErr w:type="spellEnd"/>
      <w:r>
        <w:t>):</w:t>
      </w:r>
    </w:p>
    <w:p w14:paraId="37AECF4A" w14:textId="77777777" w:rsidR="001532C1" w:rsidRDefault="001532C1" w:rsidP="001532C1">
      <w:pPr>
        <w:pStyle w:val="B3"/>
        <w:rPr>
          <w:lang w:eastAsia="ko-KR"/>
        </w:rPr>
      </w:pPr>
      <w:r>
        <w:rPr>
          <w:lang w:eastAsia="ko-KR"/>
        </w:rPr>
        <w:t>3&gt;</w:t>
      </w:r>
      <w:r>
        <w:tab/>
      </w:r>
      <w:r>
        <w:rPr>
          <w:lang w:eastAsia="zh-CN"/>
        </w:rPr>
        <w:t>start</w:t>
      </w:r>
      <w:r>
        <w:t xml:space="preserve"> </w:t>
      </w:r>
      <w:proofErr w:type="spellStart"/>
      <w:r>
        <w:rPr>
          <w:i/>
          <w:lang w:eastAsia="ko-KR"/>
        </w:rPr>
        <w:t>celldtxdrx-onDurationTimer</w:t>
      </w:r>
      <w:proofErr w:type="spellEnd"/>
      <w:r>
        <w:rPr>
          <w:lang w:eastAsia="ko-KR"/>
        </w:rPr>
        <w:t xml:space="preserve"> </w:t>
      </w:r>
      <w:r>
        <w:t xml:space="preserve">for this serving cell </w:t>
      </w:r>
      <w:r>
        <w:rPr>
          <w:lang w:eastAsia="ko-KR"/>
        </w:rPr>
        <w:t xml:space="preserve">after </w:t>
      </w:r>
      <w:proofErr w:type="spellStart"/>
      <w:r>
        <w:rPr>
          <w:i/>
          <w:lang w:eastAsia="ko-KR"/>
        </w:rPr>
        <w:t>cell</w:t>
      </w:r>
      <w:r>
        <w:rPr>
          <w:bCs/>
          <w:i/>
          <w:iCs/>
        </w:rPr>
        <w:t>dtx</w:t>
      </w:r>
      <w:r>
        <w:rPr>
          <w:i/>
          <w:lang w:eastAsia="ko-KR"/>
        </w:rPr>
        <w:t>drx-SlotOffset</w:t>
      </w:r>
      <w:proofErr w:type="spellEnd"/>
      <w:r>
        <w:rPr>
          <w:lang w:eastAsia="ko-KR"/>
        </w:rPr>
        <w:t xml:space="preserve"> from the beginning of the subframe.</w:t>
      </w:r>
    </w:p>
    <w:p w14:paraId="48530FCA" w14:textId="77777777" w:rsidR="001532C1" w:rsidRDefault="001532C1" w:rsidP="001532C1">
      <w:pPr>
        <w:pStyle w:val="B1"/>
      </w:pPr>
      <w:r>
        <w:t>1&gt;</w:t>
      </w:r>
      <w:r w:rsidRPr="00982682">
        <w:tab/>
      </w:r>
      <w:r>
        <w:t>if cell DRX is activated and the Serving Cell is not in the cell DRX Active Period:</w:t>
      </w:r>
    </w:p>
    <w:p w14:paraId="3591A448" w14:textId="77777777" w:rsidR="001532C1" w:rsidRDefault="001532C1" w:rsidP="001532C1">
      <w:pPr>
        <w:pStyle w:val="B2"/>
      </w:pPr>
      <w:r>
        <w:t>2&gt;</w:t>
      </w:r>
      <w:r w:rsidRPr="00982682">
        <w:tab/>
      </w:r>
      <w:r>
        <w:t xml:space="preserve">not instruct the physical layer to signal a SR on a PUCCH resource for </w:t>
      </w:r>
      <w:proofErr w:type="gramStart"/>
      <w:r>
        <w:t>SR;</w:t>
      </w:r>
      <w:proofErr w:type="gramEnd"/>
    </w:p>
    <w:p w14:paraId="2F582736" w14:textId="77777777" w:rsidR="001532C1" w:rsidRDefault="001532C1" w:rsidP="001532C1">
      <w:pPr>
        <w:pStyle w:val="B2"/>
      </w:pPr>
      <w:r>
        <w:lastRenderedPageBreak/>
        <w:t>2&gt;</w:t>
      </w:r>
      <w:r w:rsidRPr="00982682">
        <w:tab/>
      </w:r>
      <w:r>
        <w:t xml:space="preserve">not increment the </w:t>
      </w:r>
      <w:r w:rsidRPr="00982682">
        <w:rPr>
          <w:i/>
          <w:lang w:eastAsia="ko-KR"/>
        </w:rPr>
        <w:t>SR_COUNTER</w:t>
      </w:r>
      <w:r w:rsidRPr="00982682">
        <w:rPr>
          <w:lang w:eastAsia="ko-KR"/>
        </w:rPr>
        <w:t xml:space="preserve"> </w:t>
      </w:r>
      <w:r>
        <w:t xml:space="preserve">for a </w:t>
      </w:r>
      <w:proofErr w:type="gramStart"/>
      <w:r>
        <w:t>SR;</w:t>
      </w:r>
      <w:proofErr w:type="gramEnd"/>
    </w:p>
    <w:p w14:paraId="63E52047" w14:textId="77777777" w:rsidR="001532C1" w:rsidRDefault="001532C1" w:rsidP="001532C1">
      <w:pPr>
        <w:pStyle w:val="B2"/>
      </w:pPr>
      <w:r>
        <w:t>2&gt;</w:t>
      </w:r>
      <w:r w:rsidRPr="00982682">
        <w:tab/>
      </w:r>
      <w:r>
        <w:t xml:space="preserve">not start the </w:t>
      </w:r>
      <w:proofErr w:type="spellStart"/>
      <w:r>
        <w:rPr>
          <w:i/>
        </w:rPr>
        <w:t>sr-ProhibitTimer</w:t>
      </w:r>
      <w:proofErr w:type="spellEnd"/>
      <w:r>
        <w:t xml:space="preserve"> for a </w:t>
      </w:r>
      <w:proofErr w:type="gramStart"/>
      <w:r>
        <w:t>SR;</w:t>
      </w:r>
      <w:proofErr w:type="gramEnd"/>
    </w:p>
    <w:p w14:paraId="68141F94" w14:textId="77777777" w:rsidR="001532C1" w:rsidRDefault="001532C1" w:rsidP="001532C1">
      <w:pPr>
        <w:pStyle w:val="B2"/>
      </w:pPr>
      <w:r>
        <w:t>2&gt;</w:t>
      </w:r>
      <w:r w:rsidRPr="00982682">
        <w:tab/>
      </w:r>
      <w:r>
        <w:t xml:space="preserve">not deliver any configured uplink grant and the associated HARQ information to the HARQ </w:t>
      </w:r>
      <w:proofErr w:type="gramStart"/>
      <w:r>
        <w:t>entity;</w:t>
      </w:r>
      <w:proofErr w:type="gramEnd"/>
    </w:p>
    <w:p w14:paraId="670C5E29" w14:textId="77777777" w:rsidR="001532C1" w:rsidRDefault="001532C1" w:rsidP="001532C1">
      <w:pPr>
        <w:pStyle w:val="B2"/>
      </w:pPr>
      <w:r>
        <w:t>2&gt;</w:t>
      </w:r>
      <w:r w:rsidRPr="00982682">
        <w:tab/>
      </w:r>
      <w:r>
        <w:t xml:space="preserve">not instruct a HARQ process associated with a configured uplink grant to trigger a new transmission or a </w:t>
      </w:r>
      <w:proofErr w:type="gramStart"/>
      <w:r>
        <w:t>retransmission;</w:t>
      </w:r>
      <w:proofErr w:type="gramEnd"/>
    </w:p>
    <w:p w14:paraId="60852C3A" w14:textId="77777777" w:rsidR="001532C1" w:rsidRDefault="001532C1" w:rsidP="001532C1">
      <w:pPr>
        <w:pStyle w:val="B2"/>
      </w:pPr>
      <w:r>
        <w:t>2&gt;</w:t>
      </w:r>
      <w:r w:rsidRPr="00982682">
        <w:tab/>
      </w:r>
      <w:r>
        <w:t xml:space="preserve">not </w:t>
      </w:r>
      <w:r w:rsidRPr="00FD3330">
        <w:t xml:space="preserve">report </w:t>
      </w:r>
      <w:r>
        <w:t xml:space="preserve">periodic </w:t>
      </w:r>
      <w:r w:rsidRPr="00FD3330">
        <w:t>CSI on PUCCH and semi-persistent CSI configured on PUSCH</w:t>
      </w:r>
      <w:r>
        <w:t>.</w:t>
      </w:r>
    </w:p>
    <w:p w14:paraId="6FFE8509" w14:textId="77777777" w:rsidR="001532C1" w:rsidRPr="0098132E" w:rsidRDefault="001532C1" w:rsidP="001532C1">
      <w:pPr>
        <w:pStyle w:val="B2"/>
        <w:rPr>
          <w:strike/>
          <w:color w:val="FF0000"/>
          <w:highlight w:val="yellow"/>
        </w:rPr>
      </w:pPr>
      <w:r w:rsidRPr="0098132E">
        <w:rPr>
          <w:strike/>
          <w:color w:val="FF0000"/>
          <w:highlight w:val="yellow"/>
        </w:rPr>
        <w:t>2&gt;</w:t>
      </w:r>
      <w:r w:rsidRPr="0098132E">
        <w:rPr>
          <w:strike/>
          <w:color w:val="FF0000"/>
          <w:highlight w:val="yellow"/>
        </w:rPr>
        <w:tab/>
        <w:t xml:space="preserve">if an emergency service is initiated by upper layers and this Serving Cell is the </w:t>
      </w:r>
      <w:proofErr w:type="spellStart"/>
      <w:r w:rsidRPr="0098132E">
        <w:rPr>
          <w:strike/>
          <w:color w:val="FF0000"/>
          <w:highlight w:val="yellow"/>
        </w:rPr>
        <w:t>SpCell</w:t>
      </w:r>
      <w:proofErr w:type="spellEnd"/>
      <w:r w:rsidRPr="0098132E">
        <w:rPr>
          <w:strike/>
          <w:color w:val="FF0000"/>
          <w:highlight w:val="yellow"/>
        </w:rPr>
        <w:t>:</w:t>
      </w:r>
    </w:p>
    <w:p w14:paraId="12428D8D" w14:textId="77777777" w:rsidR="001532C1" w:rsidRPr="0098132E" w:rsidRDefault="001532C1" w:rsidP="001532C1">
      <w:pPr>
        <w:pStyle w:val="B3"/>
        <w:rPr>
          <w:strike/>
          <w:color w:val="FF0000"/>
        </w:rPr>
      </w:pPr>
      <w:r w:rsidRPr="0098132E">
        <w:rPr>
          <w:strike/>
          <w:color w:val="FF0000"/>
          <w:highlight w:val="yellow"/>
        </w:rPr>
        <w:t>3&gt;</w:t>
      </w:r>
      <w:r w:rsidRPr="0098132E">
        <w:rPr>
          <w:strike/>
          <w:color w:val="FF0000"/>
          <w:highlight w:val="yellow"/>
        </w:rPr>
        <w:tab/>
        <w:t xml:space="preserve">initiate a </w:t>
      </w:r>
      <w:proofErr w:type="gramStart"/>
      <w:r w:rsidRPr="0098132E">
        <w:rPr>
          <w:strike/>
          <w:color w:val="FF0000"/>
          <w:highlight w:val="yellow"/>
        </w:rPr>
        <w:t>Random Access</w:t>
      </w:r>
      <w:proofErr w:type="gramEnd"/>
      <w:r w:rsidRPr="0098132E">
        <w:rPr>
          <w:strike/>
          <w:color w:val="FF0000"/>
          <w:highlight w:val="yellow"/>
        </w:rPr>
        <w:t xml:space="preserve"> procedure (as specified in clause 5.1.1).</w:t>
      </w:r>
    </w:p>
    <w:p w14:paraId="1E3D27A0" w14:textId="1A96E021" w:rsidR="001532C1" w:rsidRDefault="001532C1" w:rsidP="001532C1">
      <w:pPr>
        <w:pStyle w:val="NO"/>
      </w:pPr>
      <w:r w:rsidRPr="00B0310D">
        <w:t>NOTE:</w:t>
      </w:r>
      <w:r w:rsidR="003C35AF">
        <w:t xml:space="preserve"> </w:t>
      </w:r>
      <w:r w:rsidR="003C35AF" w:rsidRPr="003C35AF">
        <w:rPr>
          <w:color w:val="FF0000"/>
          <w:highlight w:val="yellow"/>
          <w:u w:val="single"/>
        </w:rPr>
        <w:t xml:space="preserve">If an emergency service is initiated by upper layers and the </w:t>
      </w:r>
      <w:proofErr w:type="spellStart"/>
      <w:r w:rsidR="003C35AF" w:rsidRPr="003C35AF">
        <w:rPr>
          <w:color w:val="FF0000"/>
          <w:highlight w:val="yellow"/>
          <w:u w:val="single"/>
        </w:rPr>
        <w:t>SpCell</w:t>
      </w:r>
      <w:proofErr w:type="spellEnd"/>
      <w:r w:rsidR="003C35AF" w:rsidRPr="003C35AF">
        <w:rPr>
          <w:color w:val="FF0000"/>
          <w:highlight w:val="yellow"/>
          <w:u w:val="single"/>
        </w:rPr>
        <w:t xml:space="preserve"> </w:t>
      </w:r>
      <w:r w:rsidR="008F7813">
        <w:rPr>
          <w:color w:val="FF0000"/>
          <w:highlight w:val="yellow"/>
          <w:u w:val="single"/>
        </w:rPr>
        <w:t>has activated</w:t>
      </w:r>
      <w:r w:rsidR="003C35AF" w:rsidRPr="003C35AF">
        <w:rPr>
          <w:color w:val="FF0000"/>
          <w:highlight w:val="yellow"/>
          <w:u w:val="single"/>
        </w:rPr>
        <w:t xml:space="preserve"> Cell DRX, the UE is allowed to initiate a </w:t>
      </w:r>
      <w:proofErr w:type="gramStart"/>
      <w:r w:rsidR="003C35AF" w:rsidRPr="003C35AF">
        <w:rPr>
          <w:color w:val="FF0000"/>
          <w:highlight w:val="yellow"/>
          <w:u w:val="single"/>
        </w:rPr>
        <w:t>Random Access</w:t>
      </w:r>
      <w:proofErr w:type="gramEnd"/>
      <w:r w:rsidR="003C35AF" w:rsidRPr="003C35AF">
        <w:rPr>
          <w:color w:val="FF0000"/>
          <w:highlight w:val="yellow"/>
          <w:u w:val="single"/>
        </w:rPr>
        <w:t xml:space="preserve"> procedure.</w:t>
      </w:r>
      <w:r w:rsidR="003C35AF" w:rsidRPr="003C35AF">
        <w:rPr>
          <w:color w:val="FF0000"/>
        </w:rPr>
        <w:t xml:space="preserve"> </w:t>
      </w:r>
      <w:r w:rsidRPr="00B0310D">
        <w:t>How the MAC layer in the UE is aware of an ongoing emergency service is up to UE implementation</w:t>
      </w:r>
      <w:r>
        <w:t>.</w:t>
      </w:r>
    </w:p>
    <w:p w14:paraId="0A48D4AE" w14:textId="77777777" w:rsidR="003C35AF" w:rsidRDefault="003C35AF" w:rsidP="001532C1">
      <w:pPr>
        <w:pStyle w:val="NO"/>
      </w:pPr>
    </w:p>
    <w:p w14:paraId="311CF24C" w14:textId="77777777" w:rsidR="003C35AF" w:rsidRDefault="003C35AF" w:rsidP="001532C1">
      <w:pPr>
        <w:pStyle w:val="NO"/>
      </w:pPr>
    </w:p>
    <w:p w14:paraId="7C0CB29F" w14:textId="7E0D9FB2" w:rsidR="00D71FCD" w:rsidRPr="00E34180" w:rsidRDefault="00D71FCD" w:rsidP="001532C1">
      <w:pPr>
        <w:pStyle w:val="Heading3"/>
        <w:ind w:left="720" w:hanging="720"/>
        <w:rPr>
          <w:lang w:val="en-US"/>
        </w:rPr>
      </w:pPr>
    </w:p>
    <w:sectPr w:rsidR="00D71FCD" w:rsidRPr="00E34180" w:rsidSect="002B0C7C">
      <w:headerReference w:type="even" r:id="rId8"/>
      <w:headerReference w:type="default" r:id="rId9"/>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2B34B" w14:textId="77777777" w:rsidR="002B0C7C" w:rsidRDefault="002B0C7C">
      <w:r>
        <w:separator/>
      </w:r>
    </w:p>
    <w:p w14:paraId="3AD50300" w14:textId="77777777" w:rsidR="002B0C7C" w:rsidRDefault="002B0C7C"/>
  </w:endnote>
  <w:endnote w:type="continuationSeparator" w:id="0">
    <w:p w14:paraId="065C529D" w14:textId="77777777" w:rsidR="002B0C7C" w:rsidRDefault="002B0C7C">
      <w:r>
        <w:continuationSeparator/>
      </w:r>
    </w:p>
    <w:p w14:paraId="1ED9F5AD" w14:textId="77777777" w:rsidR="002B0C7C" w:rsidRDefault="002B0C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3C361" w14:textId="77777777" w:rsidR="002B0C7C" w:rsidRDefault="002B0C7C">
      <w:r>
        <w:separator/>
      </w:r>
    </w:p>
    <w:p w14:paraId="54BB1CA1" w14:textId="77777777" w:rsidR="002B0C7C" w:rsidRDefault="002B0C7C"/>
  </w:footnote>
  <w:footnote w:type="continuationSeparator" w:id="0">
    <w:p w14:paraId="05895B8D" w14:textId="77777777" w:rsidR="002B0C7C" w:rsidRDefault="002B0C7C">
      <w:r>
        <w:continuationSeparator/>
      </w:r>
    </w:p>
    <w:p w14:paraId="0189DE4F" w14:textId="77777777" w:rsidR="002B0C7C" w:rsidRDefault="002B0C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A5F416F"/>
    <w:multiLevelType w:val="multilevel"/>
    <w:tmpl w:val="FA5F416F"/>
    <w:lvl w:ilvl="0">
      <w:start w:val="1"/>
      <w:numFmt w:val="decimal"/>
      <w:suff w:val="space"/>
      <w:lvlText w:val="%1."/>
      <w:lvlJc w:val="left"/>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326782E"/>
    <w:multiLevelType w:val="multilevel"/>
    <w:tmpl w:val="DF1CBE4A"/>
    <w:styleLink w:val="CurrentList7"/>
    <w:lvl w:ilvl="0">
      <w:start w:val="1"/>
      <w:numFmt w:val="none"/>
      <w:lvlText w:val="2)"/>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5200FE2"/>
    <w:multiLevelType w:val="hybridMultilevel"/>
    <w:tmpl w:val="6058A73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2E26554"/>
    <w:multiLevelType w:val="hybridMultilevel"/>
    <w:tmpl w:val="2F9E34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8A0348D"/>
    <w:multiLevelType w:val="hybridMultilevel"/>
    <w:tmpl w:val="2F9E346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11331D"/>
    <w:multiLevelType w:val="multilevel"/>
    <w:tmpl w:val="F86A9950"/>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1CE7B17"/>
    <w:multiLevelType w:val="multilevel"/>
    <w:tmpl w:val="E36078AA"/>
    <w:styleLink w:val="CurrentList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91E031B"/>
    <w:multiLevelType w:val="multilevel"/>
    <w:tmpl w:val="99A24BCE"/>
    <w:styleLink w:val="CurrentList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604DBA"/>
    <w:multiLevelType w:val="hybridMultilevel"/>
    <w:tmpl w:val="2F9E34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0F07847"/>
    <w:multiLevelType w:val="hybridMultilevel"/>
    <w:tmpl w:val="7602A33C"/>
    <w:lvl w:ilvl="0" w:tplc="DE0040E0">
      <w:start w:val="1"/>
      <w:numFmt w:val="decimal"/>
      <w:lvlText w:val="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FC668D"/>
    <w:multiLevelType w:val="multilevel"/>
    <w:tmpl w:val="7602A33C"/>
    <w:styleLink w:val="CurrentList3"/>
    <w:lvl w:ilvl="0">
      <w:start w:val="1"/>
      <w:numFmt w:val="decimal"/>
      <w:lvlText w:val="3%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65194482"/>
    <w:multiLevelType w:val="hybridMultilevel"/>
    <w:tmpl w:val="5D5264F8"/>
    <w:lvl w:ilvl="0" w:tplc="ED126C94">
      <w:start w:val="1"/>
      <w:numFmt w:val="none"/>
      <w:lvlText w:val="3)"/>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1" w15:restartNumberingAfterBreak="0">
    <w:nsid w:val="6C8A475F"/>
    <w:multiLevelType w:val="hybridMultilevel"/>
    <w:tmpl w:val="F86A995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2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D235E0"/>
    <w:multiLevelType w:val="multilevel"/>
    <w:tmpl w:val="D3804F66"/>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25"/>
  </w:num>
  <w:num w:numId="2" w16cid:durableId="2123449102">
    <w:abstractNumId w:val="16"/>
  </w:num>
  <w:num w:numId="3" w16cid:durableId="868225439">
    <w:abstractNumId w:val="23"/>
  </w:num>
  <w:num w:numId="4" w16cid:durableId="1147404626">
    <w:abstractNumId w:val="1"/>
  </w:num>
  <w:num w:numId="5" w16cid:durableId="1617247771">
    <w:abstractNumId w:val="12"/>
  </w:num>
  <w:num w:numId="6" w16cid:durableId="1667317774">
    <w:abstractNumId w:val="13"/>
  </w:num>
  <w:num w:numId="7" w16cid:durableId="1846817506">
    <w:abstractNumId w:val="22"/>
  </w:num>
  <w:num w:numId="8" w16cid:durableId="6370603">
    <w:abstractNumId w:val="4"/>
  </w:num>
  <w:num w:numId="9" w16cid:durableId="187061277">
    <w:abstractNumId w:val="6"/>
  </w:num>
  <w:num w:numId="10" w16cid:durableId="1061713598">
    <w:abstractNumId w:val="18"/>
  </w:num>
  <w:num w:numId="11" w16cid:durableId="1662855977">
    <w:abstractNumId w:val="20"/>
  </w:num>
  <w:num w:numId="12" w16cid:durableId="626279693">
    <w:abstractNumId w:val="2"/>
  </w:num>
  <w:num w:numId="13" w16cid:durableId="615453978">
    <w:abstractNumId w:val="8"/>
  </w:num>
  <w:num w:numId="14" w16cid:durableId="341517011">
    <w:abstractNumId w:val="15"/>
  </w:num>
  <w:num w:numId="15" w16cid:durableId="510991073">
    <w:abstractNumId w:val="24"/>
  </w:num>
  <w:num w:numId="16" w16cid:durableId="1937983317">
    <w:abstractNumId w:val="17"/>
  </w:num>
  <w:num w:numId="17" w16cid:durableId="1507861097">
    <w:abstractNumId w:val="21"/>
  </w:num>
  <w:num w:numId="18" w16cid:durableId="1480615773">
    <w:abstractNumId w:val="0"/>
  </w:num>
  <w:num w:numId="19" w16cid:durableId="2065181354">
    <w:abstractNumId w:val="5"/>
  </w:num>
  <w:num w:numId="20" w16cid:durableId="355814302">
    <w:abstractNumId w:val="14"/>
  </w:num>
  <w:num w:numId="21" w16cid:durableId="1689984786">
    <w:abstractNumId w:val="10"/>
  </w:num>
  <w:num w:numId="22" w16cid:durableId="1169441534">
    <w:abstractNumId w:val="11"/>
  </w:num>
  <w:num w:numId="23" w16cid:durableId="640428023">
    <w:abstractNumId w:val="7"/>
  </w:num>
  <w:num w:numId="24" w16cid:durableId="650215108">
    <w:abstractNumId w:val="9"/>
  </w:num>
  <w:num w:numId="25" w16cid:durableId="28844268">
    <w:abstractNumId w:val="19"/>
  </w:num>
  <w:num w:numId="26" w16cid:durableId="1622372040">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8CF"/>
    <w:rsid w:val="00001C5F"/>
    <w:rsid w:val="00001CCD"/>
    <w:rsid w:val="000023C8"/>
    <w:rsid w:val="000026BC"/>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856"/>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2A42"/>
    <w:rsid w:val="00042BA3"/>
    <w:rsid w:val="00042D42"/>
    <w:rsid w:val="00042DA9"/>
    <w:rsid w:val="00042E99"/>
    <w:rsid w:val="00043174"/>
    <w:rsid w:val="0004331F"/>
    <w:rsid w:val="000435B2"/>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453F"/>
    <w:rsid w:val="00054657"/>
    <w:rsid w:val="00054780"/>
    <w:rsid w:val="00054ABF"/>
    <w:rsid w:val="0005501A"/>
    <w:rsid w:val="00055094"/>
    <w:rsid w:val="000553E2"/>
    <w:rsid w:val="0005554C"/>
    <w:rsid w:val="00055A73"/>
    <w:rsid w:val="0005619F"/>
    <w:rsid w:val="00056283"/>
    <w:rsid w:val="000563C1"/>
    <w:rsid w:val="00056A09"/>
    <w:rsid w:val="00056A9D"/>
    <w:rsid w:val="00056B17"/>
    <w:rsid w:val="00056C34"/>
    <w:rsid w:val="00056C35"/>
    <w:rsid w:val="00056EB0"/>
    <w:rsid w:val="00057080"/>
    <w:rsid w:val="0005765D"/>
    <w:rsid w:val="00057BDD"/>
    <w:rsid w:val="00057FC9"/>
    <w:rsid w:val="00060439"/>
    <w:rsid w:val="0006046E"/>
    <w:rsid w:val="000606C6"/>
    <w:rsid w:val="00060D1F"/>
    <w:rsid w:val="00060F8B"/>
    <w:rsid w:val="000612B7"/>
    <w:rsid w:val="00061927"/>
    <w:rsid w:val="00061C62"/>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33F8"/>
    <w:rsid w:val="000736BD"/>
    <w:rsid w:val="000737E7"/>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FC8"/>
    <w:rsid w:val="000922CA"/>
    <w:rsid w:val="00092C9E"/>
    <w:rsid w:val="00092EAE"/>
    <w:rsid w:val="0009317F"/>
    <w:rsid w:val="0009332B"/>
    <w:rsid w:val="0009346A"/>
    <w:rsid w:val="000934B6"/>
    <w:rsid w:val="000936CE"/>
    <w:rsid w:val="00094832"/>
    <w:rsid w:val="00094A43"/>
    <w:rsid w:val="00094E87"/>
    <w:rsid w:val="00094EE8"/>
    <w:rsid w:val="00094FAA"/>
    <w:rsid w:val="00095151"/>
    <w:rsid w:val="000954D0"/>
    <w:rsid w:val="00095C5B"/>
    <w:rsid w:val="00095CD2"/>
    <w:rsid w:val="00096199"/>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E98"/>
    <w:rsid w:val="000A30E7"/>
    <w:rsid w:val="000A3E81"/>
    <w:rsid w:val="000A45EF"/>
    <w:rsid w:val="000A4674"/>
    <w:rsid w:val="000A46B3"/>
    <w:rsid w:val="000A4717"/>
    <w:rsid w:val="000A5092"/>
    <w:rsid w:val="000A557F"/>
    <w:rsid w:val="000A55D9"/>
    <w:rsid w:val="000A56C1"/>
    <w:rsid w:val="000A5904"/>
    <w:rsid w:val="000A5F0F"/>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784F"/>
    <w:rsid w:val="000B7EEC"/>
    <w:rsid w:val="000C080B"/>
    <w:rsid w:val="000C095F"/>
    <w:rsid w:val="000C0D6B"/>
    <w:rsid w:val="000C1062"/>
    <w:rsid w:val="000C1ABA"/>
    <w:rsid w:val="000C22F0"/>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FFC"/>
    <w:rsid w:val="000F000F"/>
    <w:rsid w:val="000F02D5"/>
    <w:rsid w:val="000F04D2"/>
    <w:rsid w:val="000F064E"/>
    <w:rsid w:val="000F0A34"/>
    <w:rsid w:val="000F1086"/>
    <w:rsid w:val="000F11D0"/>
    <w:rsid w:val="000F11EC"/>
    <w:rsid w:val="000F196E"/>
    <w:rsid w:val="000F1BF6"/>
    <w:rsid w:val="000F1FA1"/>
    <w:rsid w:val="000F200D"/>
    <w:rsid w:val="000F2178"/>
    <w:rsid w:val="000F2401"/>
    <w:rsid w:val="000F24A4"/>
    <w:rsid w:val="000F2A2F"/>
    <w:rsid w:val="000F2A59"/>
    <w:rsid w:val="000F2A88"/>
    <w:rsid w:val="000F2AA2"/>
    <w:rsid w:val="000F31B2"/>
    <w:rsid w:val="000F333C"/>
    <w:rsid w:val="000F3A03"/>
    <w:rsid w:val="000F3BC7"/>
    <w:rsid w:val="000F3C1C"/>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CD7"/>
    <w:rsid w:val="0011216B"/>
    <w:rsid w:val="00112202"/>
    <w:rsid w:val="00112BC2"/>
    <w:rsid w:val="00112C13"/>
    <w:rsid w:val="00112F2F"/>
    <w:rsid w:val="0011321F"/>
    <w:rsid w:val="001132E0"/>
    <w:rsid w:val="00113592"/>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2C1"/>
    <w:rsid w:val="0015334E"/>
    <w:rsid w:val="00153641"/>
    <w:rsid w:val="00153854"/>
    <w:rsid w:val="001540EB"/>
    <w:rsid w:val="0015421C"/>
    <w:rsid w:val="001547E2"/>
    <w:rsid w:val="00154817"/>
    <w:rsid w:val="00154B58"/>
    <w:rsid w:val="00154FCF"/>
    <w:rsid w:val="00155743"/>
    <w:rsid w:val="00155748"/>
    <w:rsid w:val="00155A89"/>
    <w:rsid w:val="00155B5F"/>
    <w:rsid w:val="00156025"/>
    <w:rsid w:val="00156641"/>
    <w:rsid w:val="001566E7"/>
    <w:rsid w:val="001569BF"/>
    <w:rsid w:val="00156F3E"/>
    <w:rsid w:val="001570F6"/>
    <w:rsid w:val="001571FE"/>
    <w:rsid w:val="00157434"/>
    <w:rsid w:val="0015754C"/>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E04"/>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A50"/>
    <w:rsid w:val="00176ABA"/>
    <w:rsid w:val="00176B73"/>
    <w:rsid w:val="00177C8B"/>
    <w:rsid w:val="0018072B"/>
    <w:rsid w:val="00180838"/>
    <w:rsid w:val="00180B63"/>
    <w:rsid w:val="00180FAF"/>
    <w:rsid w:val="001816DC"/>
    <w:rsid w:val="0018180B"/>
    <w:rsid w:val="0018197C"/>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9EF"/>
    <w:rsid w:val="00190EB5"/>
    <w:rsid w:val="00191196"/>
    <w:rsid w:val="00191290"/>
    <w:rsid w:val="00191A2C"/>
    <w:rsid w:val="00191A91"/>
    <w:rsid w:val="00192C39"/>
    <w:rsid w:val="00192DD2"/>
    <w:rsid w:val="001930FF"/>
    <w:rsid w:val="00193126"/>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EDE"/>
    <w:rsid w:val="001A5FED"/>
    <w:rsid w:val="001A63D8"/>
    <w:rsid w:val="001A69AE"/>
    <w:rsid w:val="001A7084"/>
    <w:rsid w:val="001A7138"/>
    <w:rsid w:val="001A71F4"/>
    <w:rsid w:val="001A778E"/>
    <w:rsid w:val="001A7B73"/>
    <w:rsid w:val="001A7BDC"/>
    <w:rsid w:val="001A7EA2"/>
    <w:rsid w:val="001B0210"/>
    <w:rsid w:val="001B0402"/>
    <w:rsid w:val="001B08DC"/>
    <w:rsid w:val="001B0A2A"/>
    <w:rsid w:val="001B10FE"/>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CF"/>
    <w:rsid w:val="001B66FD"/>
    <w:rsid w:val="001B68D9"/>
    <w:rsid w:val="001B6ADB"/>
    <w:rsid w:val="001B6E2C"/>
    <w:rsid w:val="001B6F1F"/>
    <w:rsid w:val="001B7126"/>
    <w:rsid w:val="001B7693"/>
    <w:rsid w:val="001C07B6"/>
    <w:rsid w:val="001C0976"/>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7CD"/>
    <w:rsid w:val="001D58D2"/>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F5F"/>
    <w:rsid w:val="001E451C"/>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BBE"/>
    <w:rsid w:val="001F3DED"/>
    <w:rsid w:val="001F3E09"/>
    <w:rsid w:val="001F3E56"/>
    <w:rsid w:val="001F3EF7"/>
    <w:rsid w:val="001F4040"/>
    <w:rsid w:val="001F44FB"/>
    <w:rsid w:val="001F4514"/>
    <w:rsid w:val="001F4914"/>
    <w:rsid w:val="001F5376"/>
    <w:rsid w:val="001F5A53"/>
    <w:rsid w:val="001F5A78"/>
    <w:rsid w:val="001F5C3F"/>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E0C"/>
    <w:rsid w:val="00203061"/>
    <w:rsid w:val="00203366"/>
    <w:rsid w:val="00203836"/>
    <w:rsid w:val="00203857"/>
    <w:rsid w:val="002041B9"/>
    <w:rsid w:val="0020465B"/>
    <w:rsid w:val="00204A3E"/>
    <w:rsid w:val="00204ADE"/>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B36"/>
    <w:rsid w:val="00210C36"/>
    <w:rsid w:val="00210D93"/>
    <w:rsid w:val="00210EDC"/>
    <w:rsid w:val="00211105"/>
    <w:rsid w:val="0021138E"/>
    <w:rsid w:val="0021141E"/>
    <w:rsid w:val="00211C98"/>
    <w:rsid w:val="00211D02"/>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9A7"/>
    <w:rsid w:val="0022319C"/>
    <w:rsid w:val="00223689"/>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C9"/>
    <w:rsid w:val="002279BD"/>
    <w:rsid w:val="00227B2A"/>
    <w:rsid w:val="00227D0C"/>
    <w:rsid w:val="00227F21"/>
    <w:rsid w:val="00227FB1"/>
    <w:rsid w:val="0023000B"/>
    <w:rsid w:val="00230205"/>
    <w:rsid w:val="0023107B"/>
    <w:rsid w:val="00231806"/>
    <w:rsid w:val="00231A1D"/>
    <w:rsid w:val="00231A6D"/>
    <w:rsid w:val="00231AF2"/>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286"/>
    <w:rsid w:val="0023738A"/>
    <w:rsid w:val="0023758C"/>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4AD9"/>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42"/>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2B6"/>
    <w:rsid w:val="002836D1"/>
    <w:rsid w:val="002836FD"/>
    <w:rsid w:val="00283F98"/>
    <w:rsid w:val="00283FEA"/>
    <w:rsid w:val="0028412B"/>
    <w:rsid w:val="0028425A"/>
    <w:rsid w:val="00285005"/>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67"/>
    <w:rsid w:val="002B0ABF"/>
    <w:rsid w:val="002B0C7C"/>
    <w:rsid w:val="002B0F35"/>
    <w:rsid w:val="002B167B"/>
    <w:rsid w:val="002B17ED"/>
    <w:rsid w:val="002B19B6"/>
    <w:rsid w:val="002B1A56"/>
    <w:rsid w:val="002B2183"/>
    <w:rsid w:val="002B2F23"/>
    <w:rsid w:val="002B32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B4"/>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364"/>
    <w:rsid w:val="002C7587"/>
    <w:rsid w:val="002C77D2"/>
    <w:rsid w:val="002C7815"/>
    <w:rsid w:val="002C78B8"/>
    <w:rsid w:val="002C7D07"/>
    <w:rsid w:val="002D00E4"/>
    <w:rsid w:val="002D0249"/>
    <w:rsid w:val="002D0691"/>
    <w:rsid w:val="002D0722"/>
    <w:rsid w:val="002D0FE8"/>
    <w:rsid w:val="002D1061"/>
    <w:rsid w:val="002D10B7"/>
    <w:rsid w:val="002D10E4"/>
    <w:rsid w:val="002D111A"/>
    <w:rsid w:val="002D17E2"/>
    <w:rsid w:val="002D1CAD"/>
    <w:rsid w:val="002D1EDA"/>
    <w:rsid w:val="002D2131"/>
    <w:rsid w:val="002D2886"/>
    <w:rsid w:val="002D28DF"/>
    <w:rsid w:val="002D29A7"/>
    <w:rsid w:val="002D2A76"/>
    <w:rsid w:val="002D2B73"/>
    <w:rsid w:val="002D2D6D"/>
    <w:rsid w:val="002D32D0"/>
    <w:rsid w:val="002D34B8"/>
    <w:rsid w:val="002D3A58"/>
    <w:rsid w:val="002D3D00"/>
    <w:rsid w:val="002D3FA8"/>
    <w:rsid w:val="002D42A0"/>
    <w:rsid w:val="002D45B0"/>
    <w:rsid w:val="002D4766"/>
    <w:rsid w:val="002D49C2"/>
    <w:rsid w:val="002D4CF0"/>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BD7"/>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B3B"/>
    <w:rsid w:val="00322D0C"/>
    <w:rsid w:val="00323144"/>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9C8"/>
    <w:rsid w:val="00326A22"/>
    <w:rsid w:val="00326F50"/>
    <w:rsid w:val="0032713B"/>
    <w:rsid w:val="003272C4"/>
    <w:rsid w:val="00327414"/>
    <w:rsid w:val="00327A46"/>
    <w:rsid w:val="00327CB7"/>
    <w:rsid w:val="00327E9F"/>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937"/>
    <w:rsid w:val="00341EB3"/>
    <w:rsid w:val="0034205E"/>
    <w:rsid w:val="00342268"/>
    <w:rsid w:val="003429DC"/>
    <w:rsid w:val="00342E78"/>
    <w:rsid w:val="00343526"/>
    <w:rsid w:val="003435FF"/>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5AF"/>
    <w:rsid w:val="003C3634"/>
    <w:rsid w:val="003C3B4F"/>
    <w:rsid w:val="003C3C9E"/>
    <w:rsid w:val="003C3DAA"/>
    <w:rsid w:val="003C4B1C"/>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AB9"/>
    <w:rsid w:val="003D1627"/>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9F5"/>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926"/>
    <w:rsid w:val="003E6B09"/>
    <w:rsid w:val="003E6B67"/>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563"/>
    <w:rsid w:val="00405B8E"/>
    <w:rsid w:val="00406127"/>
    <w:rsid w:val="0040618D"/>
    <w:rsid w:val="004065F5"/>
    <w:rsid w:val="0040692D"/>
    <w:rsid w:val="00406AD8"/>
    <w:rsid w:val="004074C9"/>
    <w:rsid w:val="004076C1"/>
    <w:rsid w:val="00407795"/>
    <w:rsid w:val="004079D3"/>
    <w:rsid w:val="00407BBC"/>
    <w:rsid w:val="00407C77"/>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358"/>
    <w:rsid w:val="00427935"/>
    <w:rsid w:val="00427998"/>
    <w:rsid w:val="00427D48"/>
    <w:rsid w:val="004303D1"/>
    <w:rsid w:val="004304B7"/>
    <w:rsid w:val="00430758"/>
    <w:rsid w:val="00430896"/>
    <w:rsid w:val="00430EB7"/>
    <w:rsid w:val="00431A36"/>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93C"/>
    <w:rsid w:val="00441AF4"/>
    <w:rsid w:val="0044249B"/>
    <w:rsid w:val="004424CB"/>
    <w:rsid w:val="00442595"/>
    <w:rsid w:val="00442938"/>
    <w:rsid w:val="004437A7"/>
    <w:rsid w:val="0044383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3EC3"/>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64A"/>
    <w:rsid w:val="00471760"/>
    <w:rsid w:val="004719CE"/>
    <w:rsid w:val="00471FDE"/>
    <w:rsid w:val="00472221"/>
    <w:rsid w:val="00472234"/>
    <w:rsid w:val="00472516"/>
    <w:rsid w:val="004729AC"/>
    <w:rsid w:val="00472B0A"/>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230"/>
    <w:rsid w:val="004926B5"/>
    <w:rsid w:val="00492D46"/>
    <w:rsid w:val="0049311B"/>
    <w:rsid w:val="004931FF"/>
    <w:rsid w:val="00493489"/>
    <w:rsid w:val="004939F4"/>
    <w:rsid w:val="00493DFF"/>
    <w:rsid w:val="00493FBC"/>
    <w:rsid w:val="004942E8"/>
    <w:rsid w:val="0049455E"/>
    <w:rsid w:val="0049462A"/>
    <w:rsid w:val="00494932"/>
    <w:rsid w:val="00494C76"/>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433"/>
    <w:rsid w:val="004C06AD"/>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9E3"/>
    <w:rsid w:val="004D404B"/>
    <w:rsid w:val="004D4513"/>
    <w:rsid w:val="004D4849"/>
    <w:rsid w:val="004D4ACE"/>
    <w:rsid w:val="004D4CEC"/>
    <w:rsid w:val="004D4D4E"/>
    <w:rsid w:val="004D544B"/>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0D1"/>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966"/>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360"/>
    <w:rsid w:val="005019EF"/>
    <w:rsid w:val="00501AB5"/>
    <w:rsid w:val="00501C86"/>
    <w:rsid w:val="00501D10"/>
    <w:rsid w:val="00501E23"/>
    <w:rsid w:val="005022B6"/>
    <w:rsid w:val="005025CB"/>
    <w:rsid w:val="0050263D"/>
    <w:rsid w:val="0050272B"/>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F5E"/>
    <w:rsid w:val="005200FA"/>
    <w:rsid w:val="00520123"/>
    <w:rsid w:val="0052016E"/>
    <w:rsid w:val="005206DF"/>
    <w:rsid w:val="00520733"/>
    <w:rsid w:val="005207D0"/>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C4"/>
    <w:rsid w:val="00523C6D"/>
    <w:rsid w:val="00523CA6"/>
    <w:rsid w:val="00523F53"/>
    <w:rsid w:val="0052436B"/>
    <w:rsid w:val="005244FB"/>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A5"/>
    <w:rsid w:val="00535BFA"/>
    <w:rsid w:val="00535F51"/>
    <w:rsid w:val="00536470"/>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1125"/>
    <w:rsid w:val="00541376"/>
    <w:rsid w:val="005414C7"/>
    <w:rsid w:val="0054161B"/>
    <w:rsid w:val="005416D0"/>
    <w:rsid w:val="00541DBB"/>
    <w:rsid w:val="00541E12"/>
    <w:rsid w:val="00542157"/>
    <w:rsid w:val="00542676"/>
    <w:rsid w:val="00542A04"/>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534A"/>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80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A7F98"/>
    <w:rsid w:val="005B01DA"/>
    <w:rsid w:val="005B050C"/>
    <w:rsid w:val="005B100D"/>
    <w:rsid w:val="005B110F"/>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71B"/>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38C"/>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2A"/>
    <w:rsid w:val="005F1392"/>
    <w:rsid w:val="005F17A3"/>
    <w:rsid w:val="005F17C9"/>
    <w:rsid w:val="005F1B17"/>
    <w:rsid w:val="005F1E30"/>
    <w:rsid w:val="005F1E43"/>
    <w:rsid w:val="005F1EE0"/>
    <w:rsid w:val="005F1F72"/>
    <w:rsid w:val="005F217A"/>
    <w:rsid w:val="005F21C9"/>
    <w:rsid w:val="005F236C"/>
    <w:rsid w:val="005F2419"/>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0E0"/>
    <w:rsid w:val="0060610A"/>
    <w:rsid w:val="006065D1"/>
    <w:rsid w:val="006069E5"/>
    <w:rsid w:val="00606BBF"/>
    <w:rsid w:val="0060705C"/>
    <w:rsid w:val="00607106"/>
    <w:rsid w:val="00607129"/>
    <w:rsid w:val="00607174"/>
    <w:rsid w:val="00607303"/>
    <w:rsid w:val="0060733A"/>
    <w:rsid w:val="0060785C"/>
    <w:rsid w:val="00607AA4"/>
    <w:rsid w:val="00607ABF"/>
    <w:rsid w:val="00607CF6"/>
    <w:rsid w:val="00607F10"/>
    <w:rsid w:val="006104BF"/>
    <w:rsid w:val="00610938"/>
    <w:rsid w:val="00610998"/>
    <w:rsid w:val="00610A14"/>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27FEC"/>
    <w:rsid w:val="006303D8"/>
    <w:rsid w:val="006307CA"/>
    <w:rsid w:val="00630822"/>
    <w:rsid w:val="00630B88"/>
    <w:rsid w:val="00630DFA"/>
    <w:rsid w:val="00630EB9"/>
    <w:rsid w:val="00630F29"/>
    <w:rsid w:val="00631181"/>
    <w:rsid w:val="00631324"/>
    <w:rsid w:val="0063154B"/>
    <w:rsid w:val="006316A6"/>
    <w:rsid w:val="00631C3A"/>
    <w:rsid w:val="006336E9"/>
    <w:rsid w:val="006337B8"/>
    <w:rsid w:val="00633E60"/>
    <w:rsid w:val="00633FF9"/>
    <w:rsid w:val="0063403A"/>
    <w:rsid w:val="006345EA"/>
    <w:rsid w:val="00634DBE"/>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235"/>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FA9"/>
    <w:rsid w:val="0066775F"/>
    <w:rsid w:val="006677E8"/>
    <w:rsid w:val="00667820"/>
    <w:rsid w:val="00667AB2"/>
    <w:rsid w:val="00670269"/>
    <w:rsid w:val="006702D5"/>
    <w:rsid w:val="006704FC"/>
    <w:rsid w:val="0067090B"/>
    <w:rsid w:val="00670A54"/>
    <w:rsid w:val="00670D50"/>
    <w:rsid w:val="00670E50"/>
    <w:rsid w:val="00670E67"/>
    <w:rsid w:val="00670F93"/>
    <w:rsid w:val="00671064"/>
    <w:rsid w:val="006711AA"/>
    <w:rsid w:val="0067152D"/>
    <w:rsid w:val="0067184B"/>
    <w:rsid w:val="0067189E"/>
    <w:rsid w:val="006718FB"/>
    <w:rsid w:val="00671D18"/>
    <w:rsid w:val="00671F6C"/>
    <w:rsid w:val="0067247A"/>
    <w:rsid w:val="00672DE0"/>
    <w:rsid w:val="00673544"/>
    <w:rsid w:val="006737CD"/>
    <w:rsid w:val="00673950"/>
    <w:rsid w:val="00673ADA"/>
    <w:rsid w:val="0067411E"/>
    <w:rsid w:val="0067423A"/>
    <w:rsid w:val="0067503D"/>
    <w:rsid w:val="006750C9"/>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0B0"/>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088"/>
    <w:rsid w:val="006A33EB"/>
    <w:rsid w:val="006A4099"/>
    <w:rsid w:val="006A48F0"/>
    <w:rsid w:val="006A4E4E"/>
    <w:rsid w:val="006A4ED2"/>
    <w:rsid w:val="006A53D3"/>
    <w:rsid w:val="006A567F"/>
    <w:rsid w:val="006A5A99"/>
    <w:rsid w:val="006A5C1F"/>
    <w:rsid w:val="006A60C6"/>
    <w:rsid w:val="006A62BE"/>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A22"/>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6B7"/>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8E6"/>
    <w:rsid w:val="006F1F0C"/>
    <w:rsid w:val="006F22A6"/>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F9B"/>
    <w:rsid w:val="006F5FF7"/>
    <w:rsid w:val="006F616E"/>
    <w:rsid w:val="006F6502"/>
    <w:rsid w:val="006F6507"/>
    <w:rsid w:val="006F654D"/>
    <w:rsid w:val="006F6A52"/>
    <w:rsid w:val="006F79B2"/>
    <w:rsid w:val="006F7A5C"/>
    <w:rsid w:val="0070004E"/>
    <w:rsid w:val="007008D1"/>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E6D"/>
    <w:rsid w:val="00730089"/>
    <w:rsid w:val="0073041E"/>
    <w:rsid w:val="00730587"/>
    <w:rsid w:val="007305D9"/>
    <w:rsid w:val="0073076B"/>
    <w:rsid w:val="007307C7"/>
    <w:rsid w:val="0073096F"/>
    <w:rsid w:val="00730A30"/>
    <w:rsid w:val="0073106E"/>
    <w:rsid w:val="007312A6"/>
    <w:rsid w:val="00731575"/>
    <w:rsid w:val="007322EC"/>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76E"/>
    <w:rsid w:val="00741F5E"/>
    <w:rsid w:val="00742427"/>
    <w:rsid w:val="00742454"/>
    <w:rsid w:val="007426BD"/>
    <w:rsid w:val="007427ED"/>
    <w:rsid w:val="00742BD0"/>
    <w:rsid w:val="00743099"/>
    <w:rsid w:val="00743429"/>
    <w:rsid w:val="007436BB"/>
    <w:rsid w:val="007437C0"/>
    <w:rsid w:val="007437D6"/>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E3C"/>
    <w:rsid w:val="007560AE"/>
    <w:rsid w:val="007560CE"/>
    <w:rsid w:val="00756C35"/>
    <w:rsid w:val="00756E99"/>
    <w:rsid w:val="00756EF8"/>
    <w:rsid w:val="00756F31"/>
    <w:rsid w:val="0075712C"/>
    <w:rsid w:val="00757301"/>
    <w:rsid w:val="0075785A"/>
    <w:rsid w:val="007578C6"/>
    <w:rsid w:val="00760261"/>
    <w:rsid w:val="00760636"/>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3F44"/>
    <w:rsid w:val="007741A7"/>
    <w:rsid w:val="00774962"/>
    <w:rsid w:val="00774DF4"/>
    <w:rsid w:val="00774FFB"/>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73A"/>
    <w:rsid w:val="00781797"/>
    <w:rsid w:val="00781AC4"/>
    <w:rsid w:val="00781B8D"/>
    <w:rsid w:val="00781BF1"/>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2C8"/>
    <w:rsid w:val="0079135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D37"/>
    <w:rsid w:val="007E251C"/>
    <w:rsid w:val="007E2862"/>
    <w:rsid w:val="007E29B4"/>
    <w:rsid w:val="007E2B80"/>
    <w:rsid w:val="007E2C8C"/>
    <w:rsid w:val="007E3404"/>
    <w:rsid w:val="007E3462"/>
    <w:rsid w:val="007E364E"/>
    <w:rsid w:val="007E3898"/>
    <w:rsid w:val="007E3A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61B6"/>
    <w:rsid w:val="007F6369"/>
    <w:rsid w:val="007F6A87"/>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640"/>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101A3"/>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DF3"/>
    <w:rsid w:val="0081470E"/>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808"/>
    <w:rsid w:val="00821A9A"/>
    <w:rsid w:val="00822BA0"/>
    <w:rsid w:val="00822C6A"/>
    <w:rsid w:val="00822DAE"/>
    <w:rsid w:val="00822F5D"/>
    <w:rsid w:val="00823364"/>
    <w:rsid w:val="00823E60"/>
    <w:rsid w:val="0082440B"/>
    <w:rsid w:val="00824592"/>
    <w:rsid w:val="00824596"/>
    <w:rsid w:val="00824B31"/>
    <w:rsid w:val="00824BEB"/>
    <w:rsid w:val="00824C1F"/>
    <w:rsid w:val="00824DCB"/>
    <w:rsid w:val="00825310"/>
    <w:rsid w:val="00825564"/>
    <w:rsid w:val="00825781"/>
    <w:rsid w:val="0082596A"/>
    <w:rsid w:val="0082603B"/>
    <w:rsid w:val="008260F8"/>
    <w:rsid w:val="00826427"/>
    <w:rsid w:val="008266BE"/>
    <w:rsid w:val="0082679B"/>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F5"/>
    <w:rsid w:val="00831FFE"/>
    <w:rsid w:val="008322F7"/>
    <w:rsid w:val="008322FF"/>
    <w:rsid w:val="008327FF"/>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BD8"/>
    <w:rsid w:val="00844C4E"/>
    <w:rsid w:val="00844EDC"/>
    <w:rsid w:val="00845141"/>
    <w:rsid w:val="00845326"/>
    <w:rsid w:val="00845630"/>
    <w:rsid w:val="008457F1"/>
    <w:rsid w:val="00845919"/>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5FF"/>
    <w:rsid w:val="00856707"/>
    <w:rsid w:val="0085697D"/>
    <w:rsid w:val="00856997"/>
    <w:rsid w:val="00856A16"/>
    <w:rsid w:val="00856C6D"/>
    <w:rsid w:val="008574E8"/>
    <w:rsid w:val="008576E4"/>
    <w:rsid w:val="00857815"/>
    <w:rsid w:val="00857D38"/>
    <w:rsid w:val="008608F6"/>
    <w:rsid w:val="008610C3"/>
    <w:rsid w:val="008610E0"/>
    <w:rsid w:val="0086194E"/>
    <w:rsid w:val="00862067"/>
    <w:rsid w:val="00862574"/>
    <w:rsid w:val="008625BA"/>
    <w:rsid w:val="00862666"/>
    <w:rsid w:val="008626B9"/>
    <w:rsid w:val="00862963"/>
    <w:rsid w:val="00862F55"/>
    <w:rsid w:val="00863162"/>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7276"/>
    <w:rsid w:val="00887346"/>
    <w:rsid w:val="008879DF"/>
    <w:rsid w:val="00887BC8"/>
    <w:rsid w:val="008900C9"/>
    <w:rsid w:val="00890380"/>
    <w:rsid w:val="0089055D"/>
    <w:rsid w:val="00890C0E"/>
    <w:rsid w:val="00890E54"/>
    <w:rsid w:val="00890E61"/>
    <w:rsid w:val="00890FEA"/>
    <w:rsid w:val="008911FD"/>
    <w:rsid w:val="00891D8A"/>
    <w:rsid w:val="008920B9"/>
    <w:rsid w:val="008921F3"/>
    <w:rsid w:val="00892283"/>
    <w:rsid w:val="00892A51"/>
    <w:rsid w:val="00892E90"/>
    <w:rsid w:val="0089386B"/>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4DD"/>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64A"/>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55C"/>
    <w:rsid w:val="008C66D4"/>
    <w:rsid w:val="008C6A23"/>
    <w:rsid w:val="008C6A61"/>
    <w:rsid w:val="008C6C9A"/>
    <w:rsid w:val="008C6D14"/>
    <w:rsid w:val="008C6D7D"/>
    <w:rsid w:val="008C70DF"/>
    <w:rsid w:val="008C729E"/>
    <w:rsid w:val="008C734F"/>
    <w:rsid w:val="008C7D3A"/>
    <w:rsid w:val="008C7F2D"/>
    <w:rsid w:val="008D033B"/>
    <w:rsid w:val="008D0C62"/>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9BF"/>
    <w:rsid w:val="008E2D7D"/>
    <w:rsid w:val="008E364C"/>
    <w:rsid w:val="008E3795"/>
    <w:rsid w:val="008E38AB"/>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2AB"/>
    <w:rsid w:val="008E666D"/>
    <w:rsid w:val="008E6A47"/>
    <w:rsid w:val="008E6A6F"/>
    <w:rsid w:val="008E70AC"/>
    <w:rsid w:val="008E764C"/>
    <w:rsid w:val="008E76DA"/>
    <w:rsid w:val="008E783A"/>
    <w:rsid w:val="008E79BB"/>
    <w:rsid w:val="008E7C35"/>
    <w:rsid w:val="008E7C6B"/>
    <w:rsid w:val="008F0035"/>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D17"/>
    <w:rsid w:val="008F5099"/>
    <w:rsid w:val="008F53E5"/>
    <w:rsid w:val="008F5BCA"/>
    <w:rsid w:val="008F6483"/>
    <w:rsid w:val="008F6AD8"/>
    <w:rsid w:val="008F6EBD"/>
    <w:rsid w:val="008F7813"/>
    <w:rsid w:val="008F7CEE"/>
    <w:rsid w:val="00900C61"/>
    <w:rsid w:val="00900DBA"/>
    <w:rsid w:val="009010DA"/>
    <w:rsid w:val="0090126C"/>
    <w:rsid w:val="009013D1"/>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300"/>
    <w:rsid w:val="0090633E"/>
    <w:rsid w:val="00906461"/>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2F1"/>
    <w:rsid w:val="00913314"/>
    <w:rsid w:val="0091345E"/>
    <w:rsid w:val="00913677"/>
    <w:rsid w:val="009136AE"/>
    <w:rsid w:val="00913D12"/>
    <w:rsid w:val="009140E1"/>
    <w:rsid w:val="0091467C"/>
    <w:rsid w:val="00914B27"/>
    <w:rsid w:val="00914D0C"/>
    <w:rsid w:val="00914F72"/>
    <w:rsid w:val="009150C1"/>
    <w:rsid w:val="009152E5"/>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21F"/>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CD4"/>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ED3"/>
    <w:rsid w:val="00954411"/>
    <w:rsid w:val="009547A8"/>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20"/>
    <w:rsid w:val="009606E1"/>
    <w:rsid w:val="00960CCC"/>
    <w:rsid w:val="00960CDF"/>
    <w:rsid w:val="00960E3E"/>
    <w:rsid w:val="00961299"/>
    <w:rsid w:val="00961A31"/>
    <w:rsid w:val="00961CB6"/>
    <w:rsid w:val="00961E15"/>
    <w:rsid w:val="00961F20"/>
    <w:rsid w:val="0096228C"/>
    <w:rsid w:val="0096240E"/>
    <w:rsid w:val="0096249C"/>
    <w:rsid w:val="00962506"/>
    <w:rsid w:val="00962B3E"/>
    <w:rsid w:val="00962D67"/>
    <w:rsid w:val="00963142"/>
    <w:rsid w:val="00963263"/>
    <w:rsid w:val="00963815"/>
    <w:rsid w:val="00963AA8"/>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73"/>
    <w:rsid w:val="00975983"/>
    <w:rsid w:val="00975D8B"/>
    <w:rsid w:val="00976401"/>
    <w:rsid w:val="009767A9"/>
    <w:rsid w:val="00976BFC"/>
    <w:rsid w:val="00977574"/>
    <w:rsid w:val="00977EFA"/>
    <w:rsid w:val="009800D6"/>
    <w:rsid w:val="0098014F"/>
    <w:rsid w:val="00980D80"/>
    <w:rsid w:val="0098132E"/>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0A4"/>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A61"/>
    <w:rsid w:val="00996C01"/>
    <w:rsid w:val="00996C6C"/>
    <w:rsid w:val="00996F18"/>
    <w:rsid w:val="0099713F"/>
    <w:rsid w:val="0099714C"/>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FD"/>
    <w:rsid w:val="009A7D01"/>
    <w:rsid w:val="009B0137"/>
    <w:rsid w:val="009B03C2"/>
    <w:rsid w:val="009B0771"/>
    <w:rsid w:val="009B0DEC"/>
    <w:rsid w:val="009B0F18"/>
    <w:rsid w:val="009B10CC"/>
    <w:rsid w:val="009B1279"/>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B7C3A"/>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5AE"/>
    <w:rsid w:val="009C5911"/>
    <w:rsid w:val="009C59D7"/>
    <w:rsid w:val="009C5BFD"/>
    <w:rsid w:val="009C5CB0"/>
    <w:rsid w:val="009C60B5"/>
    <w:rsid w:val="009C661A"/>
    <w:rsid w:val="009C6646"/>
    <w:rsid w:val="009C67B7"/>
    <w:rsid w:val="009C6A3C"/>
    <w:rsid w:val="009C6CA6"/>
    <w:rsid w:val="009C6E00"/>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4DB"/>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C80"/>
    <w:rsid w:val="00A06D2C"/>
    <w:rsid w:val="00A06D49"/>
    <w:rsid w:val="00A06D8E"/>
    <w:rsid w:val="00A06FDB"/>
    <w:rsid w:val="00A06FF3"/>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CBA"/>
    <w:rsid w:val="00A17E41"/>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4C6"/>
    <w:rsid w:val="00A245B2"/>
    <w:rsid w:val="00A24945"/>
    <w:rsid w:val="00A24B90"/>
    <w:rsid w:val="00A24BCB"/>
    <w:rsid w:val="00A25466"/>
    <w:rsid w:val="00A259D2"/>
    <w:rsid w:val="00A259EF"/>
    <w:rsid w:val="00A25C7A"/>
    <w:rsid w:val="00A25F91"/>
    <w:rsid w:val="00A260D0"/>
    <w:rsid w:val="00A2662E"/>
    <w:rsid w:val="00A267DF"/>
    <w:rsid w:val="00A268AE"/>
    <w:rsid w:val="00A2728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53BD"/>
    <w:rsid w:val="00A957F5"/>
    <w:rsid w:val="00A96222"/>
    <w:rsid w:val="00A9668C"/>
    <w:rsid w:val="00A96DEA"/>
    <w:rsid w:val="00A96F70"/>
    <w:rsid w:val="00A973FB"/>
    <w:rsid w:val="00A97575"/>
    <w:rsid w:val="00A9798E"/>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532"/>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88C"/>
    <w:rsid w:val="00AA7C63"/>
    <w:rsid w:val="00AB028F"/>
    <w:rsid w:val="00AB111D"/>
    <w:rsid w:val="00AB113E"/>
    <w:rsid w:val="00AB18EB"/>
    <w:rsid w:val="00AB2112"/>
    <w:rsid w:val="00AB22CC"/>
    <w:rsid w:val="00AB2545"/>
    <w:rsid w:val="00AB2855"/>
    <w:rsid w:val="00AB2955"/>
    <w:rsid w:val="00AB323B"/>
    <w:rsid w:val="00AB32A9"/>
    <w:rsid w:val="00AB337F"/>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CF7"/>
    <w:rsid w:val="00AC3D70"/>
    <w:rsid w:val="00AC418E"/>
    <w:rsid w:val="00AC4444"/>
    <w:rsid w:val="00AC45E1"/>
    <w:rsid w:val="00AC4BF1"/>
    <w:rsid w:val="00AC4F39"/>
    <w:rsid w:val="00AC533B"/>
    <w:rsid w:val="00AC561E"/>
    <w:rsid w:val="00AC5D6A"/>
    <w:rsid w:val="00AC602E"/>
    <w:rsid w:val="00AC60D8"/>
    <w:rsid w:val="00AC6C35"/>
    <w:rsid w:val="00AC6CA4"/>
    <w:rsid w:val="00AC6CB6"/>
    <w:rsid w:val="00AC706D"/>
    <w:rsid w:val="00AC7399"/>
    <w:rsid w:val="00AC76D9"/>
    <w:rsid w:val="00AC7AE3"/>
    <w:rsid w:val="00AD03F4"/>
    <w:rsid w:val="00AD0736"/>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94A"/>
    <w:rsid w:val="00AF4B10"/>
    <w:rsid w:val="00AF4D1E"/>
    <w:rsid w:val="00AF50DB"/>
    <w:rsid w:val="00AF534C"/>
    <w:rsid w:val="00AF53DE"/>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10E8"/>
    <w:rsid w:val="00B11148"/>
    <w:rsid w:val="00B11274"/>
    <w:rsid w:val="00B1142A"/>
    <w:rsid w:val="00B115DB"/>
    <w:rsid w:val="00B119BE"/>
    <w:rsid w:val="00B11D63"/>
    <w:rsid w:val="00B11ECD"/>
    <w:rsid w:val="00B1230B"/>
    <w:rsid w:val="00B12483"/>
    <w:rsid w:val="00B12B6E"/>
    <w:rsid w:val="00B136FE"/>
    <w:rsid w:val="00B1382C"/>
    <w:rsid w:val="00B1384E"/>
    <w:rsid w:val="00B1396A"/>
    <w:rsid w:val="00B13C1A"/>
    <w:rsid w:val="00B13DF5"/>
    <w:rsid w:val="00B14A27"/>
    <w:rsid w:val="00B14A85"/>
    <w:rsid w:val="00B1567E"/>
    <w:rsid w:val="00B15A12"/>
    <w:rsid w:val="00B15AFA"/>
    <w:rsid w:val="00B15C5B"/>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3415"/>
    <w:rsid w:val="00B23480"/>
    <w:rsid w:val="00B23580"/>
    <w:rsid w:val="00B23A32"/>
    <w:rsid w:val="00B23B1C"/>
    <w:rsid w:val="00B23E31"/>
    <w:rsid w:val="00B2421F"/>
    <w:rsid w:val="00B2433F"/>
    <w:rsid w:val="00B24679"/>
    <w:rsid w:val="00B24F9E"/>
    <w:rsid w:val="00B25079"/>
    <w:rsid w:val="00B25096"/>
    <w:rsid w:val="00B25D71"/>
    <w:rsid w:val="00B25D9A"/>
    <w:rsid w:val="00B26589"/>
    <w:rsid w:val="00B26724"/>
    <w:rsid w:val="00B27060"/>
    <w:rsid w:val="00B273FF"/>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87A"/>
    <w:rsid w:val="00B45891"/>
    <w:rsid w:val="00B458F8"/>
    <w:rsid w:val="00B45ADA"/>
    <w:rsid w:val="00B45E47"/>
    <w:rsid w:val="00B467E5"/>
    <w:rsid w:val="00B46805"/>
    <w:rsid w:val="00B468D8"/>
    <w:rsid w:val="00B46B1B"/>
    <w:rsid w:val="00B46DEA"/>
    <w:rsid w:val="00B46FA1"/>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1C3"/>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A02"/>
    <w:rsid w:val="00B80B4F"/>
    <w:rsid w:val="00B80B5F"/>
    <w:rsid w:val="00B80C4B"/>
    <w:rsid w:val="00B80CBD"/>
    <w:rsid w:val="00B80D2A"/>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36D"/>
    <w:rsid w:val="00B9156B"/>
    <w:rsid w:val="00B9156C"/>
    <w:rsid w:val="00B918DF"/>
    <w:rsid w:val="00B91F85"/>
    <w:rsid w:val="00B92211"/>
    <w:rsid w:val="00B92336"/>
    <w:rsid w:val="00B925C3"/>
    <w:rsid w:val="00B928F6"/>
    <w:rsid w:val="00B92A20"/>
    <w:rsid w:val="00B92B40"/>
    <w:rsid w:val="00B92D77"/>
    <w:rsid w:val="00B92FB2"/>
    <w:rsid w:val="00B9342B"/>
    <w:rsid w:val="00B93713"/>
    <w:rsid w:val="00B939A1"/>
    <w:rsid w:val="00B939F6"/>
    <w:rsid w:val="00B93BFD"/>
    <w:rsid w:val="00B940D4"/>
    <w:rsid w:val="00B94CD2"/>
    <w:rsid w:val="00B94DC9"/>
    <w:rsid w:val="00B95E16"/>
    <w:rsid w:val="00B95E7D"/>
    <w:rsid w:val="00B95F56"/>
    <w:rsid w:val="00B96033"/>
    <w:rsid w:val="00B964A8"/>
    <w:rsid w:val="00B97482"/>
    <w:rsid w:val="00B975A3"/>
    <w:rsid w:val="00B97946"/>
    <w:rsid w:val="00B979A7"/>
    <w:rsid w:val="00B97FA1"/>
    <w:rsid w:val="00BA00F3"/>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A7A40"/>
    <w:rsid w:val="00BB0217"/>
    <w:rsid w:val="00BB0421"/>
    <w:rsid w:val="00BB04F8"/>
    <w:rsid w:val="00BB0C82"/>
    <w:rsid w:val="00BB0FA9"/>
    <w:rsid w:val="00BB1247"/>
    <w:rsid w:val="00BB14F9"/>
    <w:rsid w:val="00BB1AF0"/>
    <w:rsid w:val="00BB1D8F"/>
    <w:rsid w:val="00BB21FF"/>
    <w:rsid w:val="00BB2371"/>
    <w:rsid w:val="00BB2390"/>
    <w:rsid w:val="00BB2507"/>
    <w:rsid w:val="00BB2651"/>
    <w:rsid w:val="00BB2912"/>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C0AEC"/>
    <w:rsid w:val="00BC145E"/>
    <w:rsid w:val="00BC1534"/>
    <w:rsid w:val="00BC2386"/>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6E84"/>
    <w:rsid w:val="00BD72E8"/>
    <w:rsid w:val="00BD7464"/>
    <w:rsid w:val="00BD7889"/>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38B"/>
    <w:rsid w:val="00BF2533"/>
    <w:rsid w:val="00BF26C0"/>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ECD"/>
    <w:rsid w:val="00BF6F8F"/>
    <w:rsid w:val="00BF773C"/>
    <w:rsid w:val="00BF7DC9"/>
    <w:rsid w:val="00BF7EFF"/>
    <w:rsid w:val="00C00315"/>
    <w:rsid w:val="00C008BC"/>
    <w:rsid w:val="00C00AD8"/>
    <w:rsid w:val="00C0145F"/>
    <w:rsid w:val="00C0175C"/>
    <w:rsid w:val="00C01A47"/>
    <w:rsid w:val="00C01BF2"/>
    <w:rsid w:val="00C01C3D"/>
    <w:rsid w:val="00C0266F"/>
    <w:rsid w:val="00C02951"/>
    <w:rsid w:val="00C02EE3"/>
    <w:rsid w:val="00C02EF4"/>
    <w:rsid w:val="00C03293"/>
    <w:rsid w:val="00C041AF"/>
    <w:rsid w:val="00C04272"/>
    <w:rsid w:val="00C04704"/>
    <w:rsid w:val="00C04AF6"/>
    <w:rsid w:val="00C056DD"/>
    <w:rsid w:val="00C05C6F"/>
    <w:rsid w:val="00C05CBA"/>
    <w:rsid w:val="00C0643D"/>
    <w:rsid w:val="00C064E3"/>
    <w:rsid w:val="00C06553"/>
    <w:rsid w:val="00C06B3B"/>
    <w:rsid w:val="00C06E45"/>
    <w:rsid w:val="00C0708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D15"/>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CD7"/>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BCC"/>
    <w:rsid w:val="00C94E08"/>
    <w:rsid w:val="00C950A6"/>
    <w:rsid w:val="00C951BC"/>
    <w:rsid w:val="00C954DF"/>
    <w:rsid w:val="00C957E1"/>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B31"/>
    <w:rsid w:val="00CA400D"/>
    <w:rsid w:val="00CA423C"/>
    <w:rsid w:val="00CA453E"/>
    <w:rsid w:val="00CA4810"/>
    <w:rsid w:val="00CA4AB8"/>
    <w:rsid w:val="00CA4B47"/>
    <w:rsid w:val="00CA4C0F"/>
    <w:rsid w:val="00CA62DA"/>
    <w:rsid w:val="00CA63B5"/>
    <w:rsid w:val="00CA6FF3"/>
    <w:rsid w:val="00CA73EA"/>
    <w:rsid w:val="00CA77FE"/>
    <w:rsid w:val="00CA7836"/>
    <w:rsid w:val="00CB003B"/>
    <w:rsid w:val="00CB0370"/>
    <w:rsid w:val="00CB073E"/>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E0A"/>
    <w:rsid w:val="00CD4E58"/>
    <w:rsid w:val="00CD4EFD"/>
    <w:rsid w:val="00CD5577"/>
    <w:rsid w:val="00CD5AAF"/>
    <w:rsid w:val="00CD5FFD"/>
    <w:rsid w:val="00CD6276"/>
    <w:rsid w:val="00CD6600"/>
    <w:rsid w:val="00CD6616"/>
    <w:rsid w:val="00CD67EA"/>
    <w:rsid w:val="00CD6946"/>
    <w:rsid w:val="00CD6A6A"/>
    <w:rsid w:val="00CD6A76"/>
    <w:rsid w:val="00CD6E4F"/>
    <w:rsid w:val="00CD6F6F"/>
    <w:rsid w:val="00CD7113"/>
    <w:rsid w:val="00CD749B"/>
    <w:rsid w:val="00CD77C8"/>
    <w:rsid w:val="00CD77D0"/>
    <w:rsid w:val="00CD78F8"/>
    <w:rsid w:val="00CD7DA0"/>
    <w:rsid w:val="00CE016D"/>
    <w:rsid w:val="00CE0315"/>
    <w:rsid w:val="00CE033E"/>
    <w:rsid w:val="00CE0429"/>
    <w:rsid w:val="00CE06F5"/>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5E2"/>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BEF"/>
    <w:rsid w:val="00CF4EFD"/>
    <w:rsid w:val="00CF501A"/>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07DF2"/>
    <w:rsid w:val="00D101DF"/>
    <w:rsid w:val="00D10385"/>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294"/>
    <w:rsid w:val="00D173C9"/>
    <w:rsid w:val="00D176C1"/>
    <w:rsid w:val="00D176D9"/>
    <w:rsid w:val="00D1782B"/>
    <w:rsid w:val="00D17A9F"/>
    <w:rsid w:val="00D17F32"/>
    <w:rsid w:val="00D2033D"/>
    <w:rsid w:val="00D20546"/>
    <w:rsid w:val="00D2068E"/>
    <w:rsid w:val="00D20904"/>
    <w:rsid w:val="00D20EA3"/>
    <w:rsid w:val="00D20F6C"/>
    <w:rsid w:val="00D20FF3"/>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C09"/>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96"/>
    <w:rsid w:val="00D27557"/>
    <w:rsid w:val="00D27F01"/>
    <w:rsid w:val="00D305EA"/>
    <w:rsid w:val="00D30D54"/>
    <w:rsid w:val="00D30FCB"/>
    <w:rsid w:val="00D30FFE"/>
    <w:rsid w:val="00D312F3"/>
    <w:rsid w:val="00D3166D"/>
    <w:rsid w:val="00D31A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DF2"/>
    <w:rsid w:val="00D54FA8"/>
    <w:rsid w:val="00D55481"/>
    <w:rsid w:val="00D554FE"/>
    <w:rsid w:val="00D5567F"/>
    <w:rsid w:val="00D557CC"/>
    <w:rsid w:val="00D559B8"/>
    <w:rsid w:val="00D55A8C"/>
    <w:rsid w:val="00D55ACA"/>
    <w:rsid w:val="00D55C4A"/>
    <w:rsid w:val="00D55CF1"/>
    <w:rsid w:val="00D55D34"/>
    <w:rsid w:val="00D55EC3"/>
    <w:rsid w:val="00D56030"/>
    <w:rsid w:val="00D56B5D"/>
    <w:rsid w:val="00D56BA1"/>
    <w:rsid w:val="00D56CF9"/>
    <w:rsid w:val="00D575F0"/>
    <w:rsid w:val="00D576DD"/>
    <w:rsid w:val="00D578B9"/>
    <w:rsid w:val="00D57927"/>
    <w:rsid w:val="00D57BA5"/>
    <w:rsid w:val="00D57D04"/>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D66"/>
    <w:rsid w:val="00D64FA8"/>
    <w:rsid w:val="00D65235"/>
    <w:rsid w:val="00D6569B"/>
    <w:rsid w:val="00D65AEA"/>
    <w:rsid w:val="00D65B01"/>
    <w:rsid w:val="00D65D5A"/>
    <w:rsid w:val="00D66214"/>
    <w:rsid w:val="00D667FC"/>
    <w:rsid w:val="00D66C88"/>
    <w:rsid w:val="00D6703C"/>
    <w:rsid w:val="00D67173"/>
    <w:rsid w:val="00D6754E"/>
    <w:rsid w:val="00D675F2"/>
    <w:rsid w:val="00D6760A"/>
    <w:rsid w:val="00D677B7"/>
    <w:rsid w:val="00D67BFA"/>
    <w:rsid w:val="00D7013B"/>
    <w:rsid w:val="00D7036A"/>
    <w:rsid w:val="00D703D8"/>
    <w:rsid w:val="00D70460"/>
    <w:rsid w:val="00D70627"/>
    <w:rsid w:val="00D70CD5"/>
    <w:rsid w:val="00D70EC5"/>
    <w:rsid w:val="00D71126"/>
    <w:rsid w:val="00D71586"/>
    <w:rsid w:val="00D71FCD"/>
    <w:rsid w:val="00D7219D"/>
    <w:rsid w:val="00D722CA"/>
    <w:rsid w:val="00D723CB"/>
    <w:rsid w:val="00D72505"/>
    <w:rsid w:val="00D72709"/>
    <w:rsid w:val="00D72B94"/>
    <w:rsid w:val="00D73128"/>
    <w:rsid w:val="00D7336A"/>
    <w:rsid w:val="00D7367F"/>
    <w:rsid w:val="00D7413E"/>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9BE"/>
    <w:rsid w:val="00D839DF"/>
    <w:rsid w:val="00D83AC5"/>
    <w:rsid w:val="00D83B9C"/>
    <w:rsid w:val="00D83E07"/>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4A"/>
    <w:rsid w:val="00D915EF"/>
    <w:rsid w:val="00D91600"/>
    <w:rsid w:val="00D91747"/>
    <w:rsid w:val="00D91CD0"/>
    <w:rsid w:val="00D91E76"/>
    <w:rsid w:val="00D9201D"/>
    <w:rsid w:val="00D92043"/>
    <w:rsid w:val="00D92359"/>
    <w:rsid w:val="00D926AB"/>
    <w:rsid w:val="00D93120"/>
    <w:rsid w:val="00D9323F"/>
    <w:rsid w:val="00D93D23"/>
    <w:rsid w:val="00D93D27"/>
    <w:rsid w:val="00D93ECD"/>
    <w:rsid w:val="00D93FC2"/>
    <w:rsid w:val="00D940CC"/>
    <w:rsid w:val="00D94575"/>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8C2"/>
    <w:rsid w:val="00D96ADC"/>
    <w:rsid w:val="00D97906"/>
    <w:rsid w:val="00D97E34"/>
    <w:rsid w:val="00D97F2C"/>
    <w:rsid w:val="00DA02B1"/>
    <w:rsid w:val="00DA02BB"/>
    <w:rsid w:val="00DA03EC"/>
    <w:rsid w:val="00DA0B7C"/>
    <w:rsid w:val="00DA0EC0"/>
    <w:rsid w:val="00DA2045"/>
    <w:rsid w:val="00DA2339"/>
    <w:rsid w:val="00DA2366"/>
    <w:rsid w:val="00DA272F"/>
    <w:rsid w:val="00DA2981"/>
    <w:rsid w:val="00DA3005"/>
    <w:rsid w:val="00DA30B1"/>
    <w:rsid w:val="00DA3343"/>
    <w:rsid w:val="00DA3417"/>
    <w:rsid w:val="00DA38EC"/>
    <w:rsid w:val="00DA3C16"/>
    <w:rsid w:val="00DA3F1F"/>
    <w:rsid w:val="00DA454E"/>
    <w:rsid w:val="00DA49CF"/>
    <w:rsid w:val="00DA552D"/>
    <w:rsid w:val="00DA61A6"/>
    <w:rsid w:val="00DA62A1"/>
    <w:rsid w:val="00DA66C3"/>
    <w:rsid w:val="00DA69FC"/>
    <w:rsid w:val="00DA7AE1"/>
    <w:rsid w:val="00DA7B19"/>
    <w:rsid w:val="00DA7C01"/>
    <w:rsid w:val="00DB01E3"/>
    <w:rsid w:val="00DB07D4"/>
    <w:rsid w:val="00DB10AB"/>
    <w:rsid w:val="00DB1272"/>
    <w:rsid w:val="00DB1C35"/>
    <w:rsid w:val="00DB1CB3"/>
    <w:rsid w:val="00DB1DE7"/>
    <w:rsid w:val="00DB2831"/>
    <w:rsid w:val="00DB2B5C"/>
    <w:rsid w:val="00DB2BEF"/>
    <w:rsid w:val="00DB2DF6"/>
    <w:rsid w:val="00DB31F1"/>
    <w:rsid w:val="00DB3423"/>
    <w:rsid w:val="00DB355C"/>
    <w:rsid w:val="00DB3E18"/>
    <w:rsid w:val="00DB3E5E"/>
    <w:rsid w:val="00DB436A"/>
    <w:rsid w:val="00DB4B78"/>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3A02"/>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D0181"/>
    <w:rsid w:val="00DD051D"/>
    <w:rsid w:val="00DD05EF"/>
    <w:rsid w:val="00DD0904"/>
    <w:rsid w:val="00DD0BDA"/>
    <w:rsid w:val="00DD16E7"/>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104"/>
    <w:rsid w:val="00DE1611"/>
    <w:rsid w:val="00DE20C3"/>
    <w:rsid w:val="00DE226D"/>
    <w:rsid w:val="00DE22A8"/>
    <w:rsid w:val="00DE23AC"/>
    <w:rsid w:val="00DE2560"/>
    <w:rsid w:val="00DE2BA4"/>
    <w:rsid w:val="00DE33FC"/>
    <w:rsid w:val="00DE355F"/>
    <w:rsid w:val="00DE3711"/>
    <w:rsid w:val="00DE38C4"/>
    <w:rsid w:val="00DE3A01"/>
    <w:rsid w:val="00DE3DA7"/>
    <w:rsid w:val="00DE4704"/>
    <w:rsid w:val="00DE4B51"/>
    <w:rsid w:val="00DE5200"/>
    <w:rsid w:val="00DE5539"/>
    <w:rsid w:val="00DE56EB"/>
    <w:rsid w:val="00DE5A34"/>
    <w:rsid w:val="00DE5C52"/>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5376"/>
    <w:rsid w:val="00E05753"/>
    <w:rsid w:val="00E057E1"/>
    <w:rsid w:val="00E05A5D"/>
    <w:rsid w:val="00E05F3D"/>
    <w:rsid w:val="00E063FA"/>
    <w:rsid w:val="00E06412"/>
    <w:rsid w:val="00E0655B"/>
    <w:rsid w:val="00E06753"/>
    <w:rsid w:val="00E06799"/>
    <w:rsid w:val="00E0706A"/>
    <w:rsid w:val="00E0714D"/>
    <w:rsid w:val="00E07219"/>
    <w:rsid w:val="00E07305"/>
    <w:rsid w:val="00E07A82"/>
    <w:rsid w:val="00E07B7D"/>
    <w:rsid w:val="00E1059F"/>
    <w:rsid w:val="00E10718"/>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4F"/>
    <w:rsid w:val="00E2501C"/>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80"/>
    <w:rsid w:val="00E33B78"/>
    <w:rsid w:val="00E33DC2"/>
    <w:rsid w:val="00E33DEE"/>
    <w:rsid w:val="00E33F8B"/>
    <w:rsid w:val="00E34180"/>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352D"/>
    <w:rsid w:val="00E444A9"/>
    <w:rsid w:val="00E44D2F"/>
    <w:rsid w:val="00E44E01"/>
    <w:rsid w:val="00E45558"/>
    <w:rsid w:val="00E45CCE"/>
    <w:rsid w:val="00E45E59"/>
    <w:rsid w:val="00E45EBC"/>
    <w:rsid w:val="00E46565"/>
    <w:rsid w:val="00E469D7"/>
    <w:rsid w:val="00E46A5D"/>
    <w:rsid w:val="00E46A8E"/>
    <w:rsid w:val="00E4719D"/>
    <w:rsid w:val="00E47232"/>
    <w:rsid w:val="00E472CA"/>
    <w:rsid w:val="00E473F9"/>
    <w:rsid w:val="00E4775C"/>
    <w:rsid w:val="00E5025C"/>
    <w:rsid w:val="00E50268"/>
    <w:rsid w:val="00E508BB"/>
    <w:rsid w:val="00E509A1"/>
    <w:rsid w:val="00E50D0D"/>
    <w:rsid w:val="00E50FDB"/>
    <w:rsid w:val="00E51341"/>
    <w:rsid w:val="00E51404"/>
    <w:rsid w:val="00E516D2"/>
    <w:rsid w:val="00E51BDA"/>
    <w:rsid w:val="00E51DD7"/>
    <w:rsid w:val="00E5282D"/>
    <w:rsid w:val="00E52D27"/>
    <w:rsid w:val="00E53263"/>
    <w:rsid w:val="00E53416"/>
    <w:rsid w:val="00E53728"/>
    <w:rsid w:val="00E5389D"/>
    <w:rsid w:val="00E539FD"/>
    <w:rsid w:val="00E53D9A"/>
    <w:rsid w:val="00E5400A"/>
    <w:rsid w:val="00E542BC"/>
    <w:rsid w:val="00E546A2"/>
    <w:rsid w:val="00E546B1"/>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3186"/>
    <w:rsid w:val="00E7333C"/>
    <w:rsid w:val="00E73BE3"/>
    <w:rsid w:val="00E742C2"/>
    <w:rsid w:val="00E74443"/>
    <w:rsid w:val="00E749E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0D7"/>
    <w:rsid w:val="00E943D7"/>
    <w:rsid w:val="00E943E2"/>
    <w:rsid w:val="00E94432"/>
    <w:rsid w:val="00E949CA"/>
    <w:rsid w:val="00E94DD9"/>
    <w:rsid w:val="00E9557B"/>
    <w:rsid w:val="00E9562B"/>
    <w:rsid w:val="00E95A22"/>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54"/>
    <w:rsid w:val="00EA786A"/>
    <w:rsid w:val="00EA798F"/>
    <w:rsid w:val="00EA7A5F"/>
    <w:rsid w:val="00EA7D36"/>
    <w:rsid w:val="00EB0641"/>
    <w:rsid w:val="00EB066E"/>
    <w:rsid w:val="00EB0C85"/>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C0903"/>
    <w:rsid w:val="00EC0C29"/>
    <w:rsid w:val="00EC1007"/>
    <w:rsid w:val="00EC15C9"/>
    <w:rsid w:val="00EC1690"/>
    <w:rsid w:val="00EC16EB"/>
    <w:rsid w:val="00EC206E"/>
    <w:rsid w:val="00EC234D"/>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7A0"/>
    <w:rsid w:val="00ED6CC0"/>
    <w:rsid w:val="00ED6CF2"/>
    <w:rsid w:val="00ED6E64"/>
    <w:rsid w:val="00ED74BE"/>
    <w:rsid w:val="00ED77AD"/>
    <w:rsid w:val="00EE0970"/>
    <w:rsid w:val="00EE0C4A"/>
    <w:rsid w:val="00EE1062"/>
    <w:rsid w:val="00EE1120"/>
    <w:rsid w:val="00EE15DA"/>
    <w:rsid w:val="00EE1673"/>
    <w:rsid w:val="00EE1AAB"/>
    <w:rsid w:val="00EE1E00"/>
    <w:rsid w:val="00EE217A"/>
    <w:rsid w:val="00EE26B8"/>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3B7"/>
    <w:rsid w:val="00EE680D"/>
    <w:rsid w:val="00EE6BE4"/>
    <w:rsid w:val="00EE6C37"/>
    <w:rsid w:val="00EE6CD0"/>
    <w:rsid w:val="00EE7299"/>
    <w:rsid w:val="00EE72C5"/>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B0C"/>
    <w:rsid w:val="00EF7B2E"/>
    <w:rsid w:val="00EF7E60"/>
    <w:rsid w:val="00F0010F"/>
    <w:rsid w:val="00F0022D"/>
    <w:rsid w:val="00F006DC"/>
    <w:rsid w:val="00F0083A"/>
    <w:rsid w:val="00F00976"/>
    <w:rsid w:val="00F00AB3"/>
    <w:rsid w:val="00F01461"/>
    <w:rsid w:val="00F0152F"/>
    <w:rsid w:val="00F018E5"/>
    <w:rsid w:val="00F01909"/>
    <w:rsid w:val="00F01C55"/>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84F"/>
    <w:rsid w:val="00F05E5D"/>
    <w:rsid w:val="00F0614C"/>
    <w:rsid w:val="00F062D3"/>
    <w:rsid w:val="00F063D8"/>
    <w:rsid w:val="00F066DB"/>
    <w:rsid w:val="00F0677E"/>
    <w:rsid w:val="00F06862"/>
    <w:rsid w:val="00F06A0A"/>
    <w:rsid w:val="00F06B24"/>
    <w:rsid w:val="00F0727B"/>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17A11"/>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56A"/>
    <w:rsid w:val="00F506A3"/>
    <w:rsid w:val="00F50768"/>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C0E"/>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85D"/>
    <w:rsid w:val="00F75BF6"/>
    <w:rsid w:val="00F75D68"/>
    <w:rsid w:val="00F76620"/>
    <w:rsid w:val="00F77186"/>
    <w:rsid w:val="00F775FB"/>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BD9"/>
    <w:rsid w:val="00F85CB9"/>
    <w:rsid w:val="00F85FA3"/>
    <w:rsid w:val="00F8625D"/>
    <w:rsid w:val="00F864B0"/>
    <w:rsid w:val="00F86583"/>
    <w:rsid w:val="00F8661F"/>
    <w:rsid w:val="00F86843"/>
    <w:rsid w:val="00F86965"/>
    <w:rsid w:val="00F870EE"/>
    <w:rsid w:val="00F871C1"/>
    <w:rsid w:val="00F87C7C"/>
    <w:rsid w:val="00F87FEB"/>
    <w:rsid w:val="00F90141"/>
    <w:rsid w:val="00F902F8"/>
    <w:rsid w:val="00F90659"/>
    <w:rsid w:val="00F908BD"/>
    <w:rsid w:val="00F90EAE"/>
    <w:rsid w:val="00F91017"/>
    <w:rsid w:val="00F913CB"/>
    <w:rsid w:val="00F914A6"/>
    <w:rsid w:val="00F915C3"/>
    <w:rsid w:val="00F917F0"/>
    <w:rsid w:val="00F91A09"/>
    <w:rsid w:val="00F92129"/>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400"/>
    <w:rsid w:val="00FA21F8"/>
    <w:rsid w:val="00FA22D2"/>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D4E"/>
    <w:rsid w:val="00FC504D"/>
    <w:rsid w:val="00FC527B"/>
    <w:rsid w:val="00FC5360"/>
    <w:rsid w:val="00FC5971"/>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0EEC"/>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1F"/>
    <w:rsid w:val="00FD41B9"/>
    <w:rsid w:val="00FD4D33"/>
    <w:rsid w:val="00FD4F55"/>
    <w:rsid w:val="00FD515E"/>
    <w:rsid w:val="00FD5582"/>
    <w:rsid w:val="00FD596E"/>
    <w:rsid w:val="00FD5BA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40C"/>
    <w:rsid w:val="00FE2C7E"/>
    <w:rsid w:val="00FE2EF4"/>
    <w:rsid w:val="00FE2F6F"/>
    <w:rsid w:val="00FE36BC"/>
    <w:rsid w:val="00FE387E"/>
    <w:rsid w:val="00FE3FA6"/>
    <w:rsid w:val="00FE4454"/>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numbering" w:customStyle="1" w:styleId="CurrentList2">
    <w:name w:val="Current List2"/>
    <w:uiPriority w:val="99"/>
    <w:rsid w:val="00CD4EFD"/>
    <w:pPr>
      <w:numPr>
        <w:numId w:val="15"/>
      </w:numPr>
    </w:pPr>
  </w:style>
  <w:style w:type="numbering" w:customStyle="1" w:styleId="CurrentList3">
    <w:name w:val="Current List3"/>
    <w:uiPriority w:val="99"/>
    <w:rsid w:val="00CD4EFD"/>
    <w:pPr>
      <w:numPr>
        <w:numId w:val="16"/>
      </w:numPr>
    </w:pPr>
  </w:style>
  <w:style w:type="numbering" w:customStyle="1" w:styleId="CurrentList4">
    <w:name w:val="Current List4"/>
    <w:uiPriority w:val="99"/>
    <w:rsid w:val="002D0691"/>
    <w:pPr>
      <w:numPr>
        <w:numId w:val="21"/>
      </w:numPr>
    </w:pPr>
  </w:style>
  <w:style w:type="numbering" w:customStyle="1" w:styleId="CurrentList5">
    <w:name w:val="Current List5"/>
    <w:uiPriority w:val="99"/>
    <w:rsid w:val="002D0691"/>
    <w:pPr>
      <w:numPr>
        <w:numId w:val="22"/>
      </w:numPr>
    </w:pPr>
  </w:style>
  <w:style w:type="numbering" w:customStyle="1" w:styleId="CurrentList6">
    <w:name w:val="Current List6"/>
    <w:uiPriority w:val="99"/>
    <w:rsid w:val="00DE5C52"/>
    <w:pPr>
      <w:numPr>
        <w:numId w:val="24"/>
      </w:numPr>
    </w:pPr>
  </w:style>
  <w:style w:type="numbering" w:customStyle="1" w:styleId="CurrentList7">
    <w:name w:val="Current List7"/>
    <w:uiPriority w:val="99"/>
    <w:rsid w:val="00CA423C"/>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1069249">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1335</TotalTime>
  <Pages>6</Pages>
  <Words>2542</Words>
  <Characters>12710</Characters>
  <Application>Microsoft Office Word</Application>
  <DocSecurity>0</DocSecurity>
  <Lines>105</Lines>
  <Paragraphs>30</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15222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1219</cp:revision>
  <cp:lastPrinted>2017-03-22T08:13:00Z</cp:lastPrinted>
  <dcterms:created xsi:type="dcterms:W3CDTF">2023-02-14T09:02:00Z</dcterms:created>
  <dcterms:modified xsi:type="dcterms:W3CDTF">2024-02-18T03:53:00Z</dcterms:modified>
  <cp:category/>
</cp:coreProperties>
</file>